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42C8881E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</w:t>
      </w:r>
      <w:r w:rsidR="00D2042E" w:rsidRPr="00295F1A">
        <w:rPr>
          <w:rFonts w:ascii="Arial" w:hAnsi="Arial"/>
          <w:b/>
          <w:i/>
          <w:iCs/>
          <w:sz w:val="28"/>
        </w:rPr>
        <w:t>2</w:t>
      </w:r>
      <w:r w:rsidR="00D2042E">
        <w:rPr>
          <w:rFonts w:ascii="Arial" w:hAnsi="Arial"/>
          <w:b/>
          <w:i/>
          <w:iCs/>
          <w:sz w:val="28"/>
        </w:rPr>
        <w:t>4</w:t>
      </w:r>
      <w:r w:rsidR="00D77F1C">
        <w:rPr>
          <w:rFonts w:ascii="Arial" w:hAnsi="Arial"/>
          <w:b/>
          <w:i/>
          <w:iCs/>
          <w:sz w:val="28"/>
        </w:rPr>
        <w:t>1010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5BADED83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sz w:val="28"/>
                <w:lang w:val="en-US" w:eastAsia="zh-CN"/>
              </w:rPr>
              <w:t>03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772D26A8" w:rsidR="00612ADE" w:rsidRDefault="00D77F1C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264BDABB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6D9548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852D36">
              <w:rPr>
                <w:lang w:val="fr-FR"/>
              </w:rPr>
              <w:t>, Huawei</w:t>
            </w:r>
            <w:r w:rsidR="002B15C2">
              <w:rPr>
                <w:lang w:val="fr-FR"/>
              </w:rPr>
              <w:t>, Qualcomm</w:t>
            </w:r>
            <w:r w:rsidR="00BE2906">
              <w:rPr>
                <w:lang w:val="fr-FR"/>
              </w:rPr>
              <w:t xml:space="preserve"> Incorporated, ZTE</w:t>
            </w:r>
            <w:r w:rsidR="004F7AC6">
              <w:rPr>
                <w:rFonts w:asciiTheme="minorEastAsia" w:eastAsiaTheme="minorEastAsia" w:hAnsiTheme="minorEastAsia" w:hint="eastAsia"/>
                <w:lang w:val="fr-FR" w:eastAsia="zh-CN"/>
              </w:rPr>
              <w:t>,</w:t>
            </w:r>
            <w:r w:rsidR="004F7AC6" w:rsidRPr="004F7AC6">
              <w:rPr>
                <w:lang w:val="fr-FR"/>
              </w:rPr>
              <w:t xml:space="preserve"> Nokia, Nokia Shanghai Bell</w:t>
            </w:r>
            <w:r w:rsidR="00664405">
              <w:rPr>
                <w:lang w:val="fr-FR"/>
              </w:rPr>
              <w:t>, Ericsson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5EDCADD2" w:rsidR="00612ADE" w:rsidRDefault="00612ADE">
            <w:pPr>
              <w:pStyle w:val="CRCoverPage"/>
              <w:spacing w:after="0"/>
              <w:ind w:left="100"/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728B6F39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A4598B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D77F1C">
              <w:rPr>
                <w:rFonts w:eastAsia="宋体"/>
                <w:lang w:val="en-US" w:eastAsia="zh-CN"/>
              </w:rPr>
              <w:t>28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36CBE80B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</w:t>
            </w:r>
            <w:r w:rsidR="00EF710A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3E45112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EF710A">
              <w:rPr>
                <w:rFonts w:eastAsia="宋体"/>
                <w:lang w:val="en-US" w:eastAsia="zh-CN"/>
              </w:rPr>
              <w:t>8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6A1A7" w14:textId="640DE5C9" w:rsidR="00757846" w:rsidRDefault="00757846" w:rsidP="0075784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To support IAB operation, the CN that the IAB-node connects provides authorization status of the IAB-node to RAN. In Rel-1</w:t>
            </w:r>
            <w:r w:rsidR="00A15184">
              <w:rPr>
                <w:rFonts w:ascii="Arial" w:eastAsia="宋体" w:hAnsi="Arial" w:cs="Arial"/>
              </w:rPr>
              <w:t>7</w:t>
            </w:r>
            <w:r>
              <w:rPr>
                <w:rFonts w:ascii="Arial" w:eastAsia="宋体" w:hAnsi="Arial" w:cs="Arial"/>
              </w:rPr>
              <w:t>, t</w:t>
            </w:r>
            <w:r w:rsidRPr="006A600C">
              <w:rPr>
                <w:rFonts w:ascii="Arial" w:eastAsia="宋体" w:hAnsi="Arial" w:cs="Arial"/>
              </w:rPr>
              <w:t xml:space="preserve">he IAB-node can connect to 5GC via SA based network integration procedure or connect to EPC via NSA (EN-DC mode) based network integration procedure. </w:t>
            </w:r>
          </w:p>
          <w:p w14:paraId="25FD7377" w14:textId="3B2FF304" w:rsidR="00612ADE" w:rsidRDefault="0075784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If the IAB-node connects to 5GC, the AMF initiates the NG procedure to provide the IAB authorization status to the IAB-donor</w:t>
            </w:r>
            <w:r w:rsidR="00FF60AC">
              <w:rPr>
                <w:rFonts w:ascii="Arial" w:eastAsia="宋体" w:hAnsi="Arial" w:cs="Arial"/>
              </w:rPr>
              <w:t xml:space="preserve"> which provides the C-plane connection to 5GC for the IA</w:t>
            </w:r>
            <w:r w:rsidR="00FF60AC">
              <w:rPr>
                <w:rFonts w:ascii="Arial" w:eastAsia="宋体" w:hAnsi="Arial" w:cs="Arial" w:hint="eastAsia"/>
              </w:rPr>
              <w:t>B</w:t>
            </w:r>
            <w:r w:rsidR="00FF60AC">
              <w:rPr>
                <w:rFonts w:ascii="Arial" w:eastAsia="宋体" w:hAnsi="Arial" w:cs="Arial"/>
              </w:rPr>
              <w:t>-MT</w:t>
            </w:r>
            <w:r>
              <w:rPr>
                <w:rFonts w:ascii="Arial" w:eastAsia="宋体" w:hAnsi="Arial" w:cs="Arial"/>
              </w:rPr>
              <w:t>. It’s specified in TS38.413 that if the authorization status is received for an IAB-MT from the AMF, the NG-RAN should use it accordingly, e.g., to ensure that the IAB-node will not serve any UE if the status is set to “not authorized”.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12ADE" w14:paraId="14FCB1A5" w14:textId="77777777">
              <w:tc>
                <w:tcPr>
                  <w:tcW w:w="6852" w:type="dxa"/>
                </w:tcPr>
                <w:p w14:paraId="323A02CB" w14:textId="77777777" w:rsidR="00C949B9" w:rsidRDefault="00C949B9" w:rsidP="00C949B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 w:hint="eastAsia"/>
                    </w:rPr>
                    <w:t>3</w:t>
                  </w:r>
                  <w:r>
                    <w:rPr>
                      <w:rFonts w:ascii="Arial" w:eastAsia="宋体" w:hAnsi="Arial" w:cs="Arial"/>
                    </w:rPr>
                    <w:t>8.413:</w:t>
                  </w:r>
                </w:p>
                <w:p w14:paraId="7689F8B0" w14:textId="77777777" w:rsidR="00C949B9" w:rsidRPr="00C949B9" w:rsidRDefault="00C949B9" w:rsidP="00C949B9">
                  <w:pPr>
                    <w:rPr>
                      <w:rFonts w:eastAsiaTheme="minorEastAsia"/>
                    </w:rPr>
                  </w:pPr>
                </w:p>
                <w:p w14:paraId="26167B10" w14:textId="77777777" w:rsidR="00C949B9" w:rsidRDefault="00C949B9" w:rsidP="00C949B9">
                  <w:pPr>
                    <w:rPr>
                      <w:rFonts w:ascii="Times New Roman" w:eastAsiaTheme="minorEastAsia" w:hAnsi="Times New Roman"/>
                      <w:kern w:val="0"/>
                      <w:sz w:val="20"/>
                      <w:szCs w:val="20"/>
                    </w:rPr>
                  </w:pPr>
                  <w:r>
                    <w:t xml:space="preserve">Upon receipt of the </w:t>
                  </w:r>
                  <w:r w:rsidRPr="00C949B9">
                    <w:rPr>
                      <w:highlight w:val="green"/>
                    </w:rPr>
                    <w:t>INITIAL CONTEXT SETUP REQUEST</w:t>
                  </w:r>
                  <w:r>
                    <w:t xml:space="preserve"> message the NG-RAN node shall</w:t>
                  </w:r>
                </w:p>
                <w:p w14:paraId="477BE9DB" w14:textId="77777777" w:rsidR="00C949B9" w:rsidRPr="00C949B9" w:rsidRDefault="00C949B9" w:rsidP="00C949B9">
                  <w:pPr>
                    <w:pStyle w:val="B1"/>
                    <w:ind w:left="0" w:firstLine="0"/>
                    <w:rPr>
                      <w:rFonts w:eastAsiaTheme="minorEastAsia"/>
                      <w:lang w:val="en-US"/>
                    </w:rPr>
                  </w:pPr>
                  <w:r>
                    <w:rPr>
                      <w:rFonts w:eastAsiaTheme="minorEastAsia"/>
                      <w:lang w:val="en-US"/>
                    </w:rPr>
                    <w:t>…</w:t>
                  </w:r>
                </w:p>
                <w:p w14:paraId="77C7569D" w14:textId="77777777" w:rsidR="00C949B9" w:rsidRPr="00C949B9" w:rsidRDefault="00C949B9" w:rsidP="00C949B9">
                  <w:pPr>
                    <w:pStyle w:val="B1"/>
                    <w:rPr>
                      <w:rFonts w:ascii="Times New Roman" w:eastAsiaTheme="minorEastAsia" w:hAnsi="Times New Roman"/>
                      <w:kern w:val="0"/>
                      <w:sz w:val="20"/>
                      <w:szCs w:val="20"/>
                      <w:lang w:val="en-US"/>
                    </w:rPr>
                  </w:pPr>
                  <w:r w:rsidRPr="00C949B9">
                    <w:rPr>
                      <w:lang w:val="en-US"/>
                    </w:rPr>
                    <w:t>-</w:t>
                  </w:r>
                  <w:r w:rsidRPr="00C949B9">
                    <w:rPr>
                      <w:lang w:val="en-US"/>
                    </w:rPr>
                    <w:tab/>
                    <w:t xml:space="preserve">if supported, </w:t>
                  </w:r>
                  <w:r w:rsidRPr="00C949B9">
                    <w:rPr>
                      <w:highlight w:val="yellow"/>
                      <w:lang w:val="en-US"/>
                    </w:rPr>
                    <w:t>store the received IAB Authorization information in the UE context, and use it accordingly for the IAB-MT</w:t>
                  </w:r>
                  <w:r w:rsidRPr="00C949B9">
                    <w:rPr>
                      <w:lang w:val="en-US"/>
                    </w:rPr>
                    <w:t>;</w:t>
                  </w:r>
                </w:p>
                <w:p w14:paraId="698C3A40" w14:textId="3552BFFE" w:rsidR="00C949B9" w:rsidRDefault="00C949B9" w:rsidP="00C949B9"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77A5E473" w14:textId="77777777" w:rsidR="00C949B9" w:rsidRDefault="00C949B9"/>
                <w:p w14:paraId="2E67BACB" w14:textId="43A3A2B5" w:rsidR="00612ADE" w:rsidRDefault="00FA19E9">
                  <w:r>
                    <w:t xml:space="preserve">Upon receipt of the </w:t>
                  </w:r>
                  <w:r>
                    <w:rPr>
                      <w:highlight w:val="green"/>
                    </w:rPr>
                    <w:t>UE CONTEXT MODIFICATION REQUEST</w:t>
                  </w:r>
                  <w:r>
                    <w:t xml:space="preserve"> message the NG-RAN node shall</w:t>
                  </w:r>
                </w:p>
                <w:p w14:paraId="5C75CB4C" w14:textId="77777777" w:rsidR="00612ADE" w:rsidRDefault="00FA19E9">
                  <w:pPr>
                    <w:ind w:left="568" w:hanging="284"/>
                  </w:pPr>
                  <w:r>
                    <w:t>-</w:t>
                  </w:r>
                  <w:r>
                    <w:tab/>
                    <w:t xml:space="preserve">if supported, store the received IAB Authorization information in the UE context.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  <w:p w14:paraId="2E04FC60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1052B995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50A64047" w14:textId="77777777" w:rsidR="00612ADE" w:rsidRDefault="00FA19E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eastAsia="宋体"/>
                    </w:rPr>
                    <w:t xml:space="preserve">If the </w:t>
                  </w:r>
                  <w:r>
                    <w:rPr>
                      <w:i/>
                      <w:iCs/>
                    </w:rPr>
                    <w:t>IAB Authorized</w:t>
                  </w:r>
                  <w:r>
                    <w:t xml:space="preserve"> IE</w:t>
                  </w:r>
                  <w:r>
                    <w:rPr>
                      <w:rFonts w:eastAsia="宋体"/>
                    </w:rPr>
                    <w:t xml:space="preserve"> is </w:t>
                  </w:r>
                  <w:r>
                    <w:t xml:space="preserve">contained in the </w:t>
                  </w:r>
                  <w:r>
                    <w:rPr>
                      <w:highlight w:val="green"/>
                    </w:rPr>
                    <w:t xml:space="preserve">PATH SWITCH REQUEST </w:t>
                  </w:r>
                  <w:r>
                    <w:rPr>
                      <w:highlight w:val="green"/>
                    </w:rPr>
                    <w:lastRenderedPageBreak/>
                    <w:t>ACKNOWLEDGE</w:t>
                  </w:r>
                  <w:r>
                    <w:t xml:space="preserve"> message, the NG-RAN node shall, if supported,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t>store the received IAB Authorization information in the UE context.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</w:tc>
            </w:tr>
          </w:tbl>
          <w:p w14:paraId="67836063" w14:textId="758D4598" w:rsidR="002C7AB3" w:rsidRDefault="002C7AB3" w:rsidP="002C7AB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lastRenderedPageBreak/>
              <w:t>If the IAB-node connects to EPC, the MME provides the IAB authorization status to the eNB which the IAB-node connects. It’s specified in TS36.413 that if the authorization status is received from MME for an IAB-MT, the RAN should use it accordingly, e.g., to ensure that the IAB-node will not serve any UE if the authorization status is “not authorized”.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C7AB3" w14:paraId="35EE214C" w14:textId="77777777" w:rsidTr="001769BD">
              <w:tc>
                <w:tcPr>
                  <w:tcW w:w="6852" w:type="dxa"/>
                </w:tcPr>
                <w:p w14:paraId="36159BCB" w14:textId="77777777" w:rsidR="002C7AB3" w:rsidRDefault="002C7AB3" w:rsidP="002C7AB3">
                  <w:r>
                    <w:t>36.413:</w:t>
                  </w:r>
                </w:p>
                <w:p w14:paraId="76068ED0" w14:textId="77777777" w:rsidR="002C7AB3" w:rsidRDefault="002C7AB3" w:rsidP="002C7AB3">
                  <w:pPr>
                    <w:rPr>
                      <w:rFonts w:asciiTheme="minorHAnsi" w:eastAsiaTheme="minorEastAsia" w:hAnsiTheme="minorHAnsi" w:cstheme="minorBidi"/>
                    </w:rPr>
                  </w:pPr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INITIAL CONTEXT SETUP REQUEST</w:t>
                  </w:r>
                  <w:r>
                    <w:t xml:space="preserve"> message, the eNB shall</w:t>
                  </w:r>
                </w:p>
                <w:p w14:paraId="74A1BA1F" w14:textId="77777777" w:rsidR="002C7AB3" w:rsidRPr="00E33D38" w:rsidRDefault="002C7AB3" w:rsidP="002C7AB3">
                  <w:pPr>
                    <w:pStyle w:val="B1"/>
                    <w:ind w:left="0" w:firstLine="0"/>
                    <w:rPr>
                      <w:lang w:val="en-US"/>
                    </w:rPr>
                  </w:pPr>
                  <w:r w:rsidRPr="00E33D38">
                    <w:rPr>
                      <w:lang w:val="en-US"/>
                    </w:rPr>
                    <w:t>…</w:t>
                  </w:r>
                </w:p>
                <w:p w14:paraId="7B6E1B23" w14:textId="77777777" w:rsidR="002C7AB3" w:rsidRPr="00E33D38" w:rsidRDefault="002C7AB3" w:rsidP="002C7AB3">
                  <w:pPr>
                    <w:pStyle w:val="B1"/>
                    <w:rPr>
                      <w:rFonts w:asciiTheme="minorHAnsi" w:eastAsiaTheme="minorEastAsia" w:hAnsiTheme="minorHAnsi" w:cstheme="minorBidi"/>
                      <w:lang w:val="en-US"/>
                    </w:rPr>
                  </w:pPr>
                  <w:r w:rsidRPr="00E33D38">
                    <w:rPr>
                      <w:lang w:val="en-US"/>
                    </w:rPr>
                    <w:t>-</w:t>
                  </w:r>
                  <w:r w:rsidRPr="00E33D38">
                    <w:rPr>
                      <w:lang w:val="en-US"/>
                    </w:rPr>
                    <w:tab/>
                  </w:r>
                  <w:r w:rsidRPr="00E33D38">
                    <w:rPr>
                      <w:highlight w:val="yellow"/>
                      <w:lang w:val="en-US"/>
                    </w:rPr>
                    <w:t>store the received IAB Authorization Information, if supported, in the UE context,</w:t>
                  </w:r>
                  <w:r w:rsidRPr="00E33D38">
                    <w:rPr>
                      <w:lang w:val="en-US"/>
                    </w:rPr>
                    <w:t xml:space="preserve"> and </w:t>
                  </w:r>
                  <w:r w:rsidRPr="00E33D38">
                    <w:rPr>
                      <w:highlight w:val="yellow"/>
                      <w:lang w:val="en-US"/>
                    </w:rPr>
                    <w:t>use it accordingly for the IAB-MT.</w:t>
                  </w:r>
                </w:p>
                <w:p w14:paraId="4A1412DD" w14:textId="77777777" w:rsidR="002C7AB3" w:rsidRDefault="002C7AB3" w:rsidP="002C7AB3"/>
                <w:p w14:paraId="7F247994" w14:textId="77777777" w:rsidR="002C7AB3" w:rsidRDefault="002C7AB3" w:rsidP="002C7AB3"/>
                <w:p w14:paraId="3559260A" w14:textId="77777777" w:rsidR="002C7AB3" w:rsidRDefault="002C7AB3" w:rsidP="002C7AB3">
                  <w:pPr>
                    <w:rPr>
                      <w:rFonts w:asciiTheme="minorHAnsi" w:eastAsiaTheme="minorEastAsia" w:hAnsiTheme="minorHAnsi"/>
                    </w:rPr>
                  </w:pPr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UE CONTEXT MODIFICATION REQUEST</w:t>
                  </w:r>
                  <w:r>
                    <w:t xml:space="preserve"> message, the eNB shall</w:t>
                  </w:r>
                </w:p>
                <w:p w14:paraId="38153077" w14:textId="77777777" w:rsidR="002C7AB3" w:rsidRDefault="002C7AB3" w:rsidP="002C7AB3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1FF10F1D" w14:textId="77777777" w:rsidR="002C7AB3" w:rsidRPr="00E33D38" w:rsidRDefault="002C7AB3" w:rsidP="002C7AB3">
                  <w:pPr>
                    <w:pStyle w:val="B1"/>
                    <w:numPr>
                      <w:ilvl w:val="0"/>
                      <w:numId w:val="8"/>
                    </w:numPr>
                    <w:rPr>
                      <w:rFonts w:asciiTheme="minorHAnsi" w:eastAsiaTheme="minorEastAsia" w:hAnsiTheme="minorHAnsi" w:cstheme="minorBidi"/>
                      <w:lang w:val="en-US"/>
                    </w:rPr>
                  </w:pPr>
                  <w:r w:rsidRPr="00E33D38">
                    <w:rPr>
                      <w:lang w:val="en-US"/>
                    </w:rPr>
                    <w:t xml:space="preserve">store the received </w:t>
                  </w:r>
                  <w:r w:rsidRPr="00E33D38">
                    <w:rPr>
                      <w:i/>
                      <w:lang w:val="en-US"/>
                    </w:rPr>
                    <w:t xml:space="preserve">IAB Authorized </w:t>
                  </w:r>
                  <w:r w:rsidRPr="00E33D38">
                    <w:rPr>
                      <w:lang w:val="en-US"/>
                    </w:rPr>
                    <w:t xml:space="preserve">IE, if supported, in the UE context. </w:t>
                  </w:r>
                  <w:r w:rsidRPr="00E33D38">
                    <w:rPr>
                      <w:highlight w:val="yellow"/>
                      <w:lang w:val="en-US"/>
                    </w:rPr>
                    <w:t xml:space="preserve">If the </w:t>
                  </w:r>
                  <w:r w:rsidRPr="00E33D38">
                    <w:rPr>
                      <w:i/>
                      <w:highlight w:val="yellow"/>
                      <w:lang w:val="en-US"/>
                    </w:rPr>
                    <w:t>IAB Authorized</w:t>
                  </w:r>
                  <w:r w:rsidRPr="00E33D38">
                    <w:rPr>
                      <w:highlight w:val="yellow"/>
                      <w:lang w:val="en-US"/>
                    </w:rPr>
                    <w:t xml:space="preserve"> IE is set to "not authorized" for an IAB-MT, the eNB shall, if supported, initiate actions to ensure that the IAB node will not serve any UE(s)</w:t>
                  </w:r>
                  <w:r w:rsidRPr="00E33D38">
                    <w:rPr>
                      <w:lang w:val="en-US"/>
                    </w:rPr>
                    <w:t>.</w:t>
                  </w:r>
                </w:p>
                <w:p w14:paraId="7DDD82C1" w14:textId="77777777" w:rsidR="002C7AB3" w:rsidRDefault="002C7AB3" w:rsidP="002C7AB3">
                  <w:pPr>
                    <w:rPr>
                      <w:rFonts w:ascii="Arial" w:eastAsia="宋体" w:hAnsi="Arial" w:cs="Arial"/>
                    </w:rPr>
                  </w:pPr>
                </w:p>
              </w:tc>
            </w:tr>
          </w:tbl>
          <w:p w14:paraId="11F11C65" w14:textId="0D2A77AA" w:rsidR="002C7AB3" w:rsidRDefault="002C7AB3" w:rsidP="002C7AB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H</w:t>
            </w:r>
            <w:r>
              <w:rPr>
                <w:rFonts w:ascii="Arial" w:eastAsia="宋体" w:hAnsi="Arial" w:cs="Arial"/>
              </w:rPr>
              <w:t xml:space="preserve">owever, it has not been specified how the RAN </w:t>
            </w:r>
            <w:r w:rsidR="00FF60AC">
              <w:rPr>
                <w:rFonts w:ascii="Arial" w:eastAsia="宋体" w:hAnsi="Arial" w:cs="Arial"/>
              </w:rPr>
              <w:t xml:space="preserve">node </w:t>
            </w:r>
            <w:r>
              <w:rPr>
                <w:rFonts w:ascii="Arial" w:eastAsia="宋体" w:hAnsi="Arial" w:cs="Arial"/>
              </w:rPr>
              <w:t>uses the authorization status of IAB-node that is received from the core network.</w:t>
            </w:r>
          </w:p>
          <w:p w14:paraId="3D37D637" w14:textId="017B39F7" w:rsidR="00612ADE" w:rsidRDefault="00612ADE">
            <w:pPr>
              <w:rPr>
                <w:rFonts w:ascii="Arial" w:eastAsia="宋体" w:hAnsi="Arial" w:cs="Arial"/>
              </w:rPr>
            </w:pPr>
          </w:p>
          <w:p w14:paraId="42C7145A" w14:textId="1C7E5435" w:rsidR="00612ADE" w:rsidRDefault="002C7AB3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>The same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 issue has been </w:t>
            </w:r>
            <w:r>
              <w:rPr>
                <w:rFonts w:ascii="Arial" w:eastAsia="宋体" w:hAnsi="Arial" w:cs="Arial"/>
                <w:lang w:val="en-US"/>
              </w:rPr>
              <w:t xml:space="preserve">addressed for </w:t>
            </w:r>
            <w:r>
              <w:rPr>
                <w:rFonts w:ascii="Arial" w:eastAsia="宋体" w:hAnsi="Arial" w:cs="Arial" w:hint="eastAsia"/>
                <w:lang w:val="en-US"/>
              </w:rPr>
              <w:t>mobile IAB</w:t>
            </w:r>
            <w:r>
              <w:rPr>
                <w:rFonts w:ascii="Arial" w:eastAsia="宋体" w:hAnsi="Arial" w:cs="Arial"/>
                <w:lang w:val="en-US"/>
              </w:rPr>
              <w:t xml:space="preserve"> </w:t>
            </w:r>
            <w:r>
              <w:rPr>
                <w:rFonts w:ascii="Arial" w:eastAsia="宋体" w:hAnsi="Arial" w:cs="Arial" w:hint="eastAsia"/>
                <w:lang w:val="en-US"/>
              </w:rPr>
              <w:t>in R</w:t>
            </w:r>
            <w:r>
              <w:rPr>
                <w:rFonts w:ascii="Arial" w:eastAsia="宋体" w:hAnsi="Arial" w:cs="Arial"/>
                <w:lang w:val="en-US"/>
              </w:rPr>
              <w:t>el-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18, </w:t>
            </w:r>
            <w:r>
              <w:rPr>
                <w:rFonts w:ascii="Arial" w:eastAsia="宋体" w:hAnsi="Arial" w:cs="Arial"/>
                <w:lang w:val="en-US"/>
              </w:rPr>
              <w:t>where the AMF provides the authorization status of mobile IAB-node to the RRC-terminating donor and the RRC-terminating donor use</w:t>
            </w:r>
            <w:r w:rsidR="00A15184">
              <w:rPr>
                <w:rFonts w:ascii="Arial" w:eastAsia="宋体" w:hAnsi="Arial" w:cs="Arial"/>
                <w:lang w:val="en-US"/>
              </w:rPr>
              <w:t>s</w:t>
            </w:r>
            <w:r>
              <w:rPr>
                <w:rFonts w:ascii="Arial" w:eastAsia="宋体" w:hAnsi="Arial" w:cs="Arial"/>
                <w:lang w:val="en-US"/>
              </w:rPr>
              <w:t xml:space="preserve"> it accordingly.</w:t>
            </w:r>
          </w:p>
          <w:p w14:paraId="6A64A5FF" w14:textId="77777777" w:rsidR="00612ADE" w:rsidRDefault="00612AD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3C7702DF" w14:textId="72DD0033" w:rsidR="00A56D1F" w:rsidRDefault="00A15184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>
              <w:rPr>
                <w:rFonts w:ascii="Arial" w:eastAsia="宋体" w:hAnsi="Arial" w:cs="Arial" w:hint="eastAsia"/>
              </w:rPr>
              <w:t xml:space="preserve">he </w:t>
            </w:r>
            <w:r>
              <w:rPr>
                <w:rFonts w:ascii="Arial" w:eastAsia="宋体" w:hAnsi="Arial" w:cs="Arial"/>
              </w:rPr>
              <w:t xml:space="preserve">handling </w:t>
            </w:r>
            <w:r w:rsidR="006F3055">
              <w:rPr>
                <w:rFonts w:ascii="Arial" w:eastAsia="宋体" w:hAnsi="Arial" w:cs="Arial"/>
              </w:rPr>
              <w:t xml:space="preserve">for </w:t>
            </w:r>
            <w:r>
              <w:rPr>
                <w:rFonts w:ascii="Arial" w:eastAsia="宋体" w:hAnsi="Arial" w:cs="Arial"/>
              </w:rPr>
              <w:t>mobile IAB-node authorization should</w:t>
            </w:r>
            <w:r>
              <w:rPr>
                <w:rFonts w:ascii="Arial" w:eastAsia="宋体" w:hAnsi="Arial" w:cs="Arial" w:hint="eastAsia"/>
              </w:rPr>
              <w:t xml:space="preserve"> be applied to </w:t>
            </w:r>
            <w:r>
              <w:rPr>
                <w:rFonts w:ascii="Arial" w:eastAsia="宋体" w:hAnsi="Arial" w:cs="Arial"/>
              </w:rPr>
              <w:t xml:space="preserve">Rel-17 </w:t>
            </w:r>
            <w:r>
              <w:rPr>
                <w:rFonts w:ascii="Arial" w:eastAsia="宋体" w:hAnsi="Arial" w:cs="Arial" w:hint="eastAsia"/>
              </w:rPr>
              <w:t>IAB node as well</w:t>
            </w:r>
            <w:r>
              <w:rPr>
                <w:rFonts w:ascii="Arial" w:eastAsia="宋体" w:hAnsi="Arial" w:cs="Arial"/>
              </w:rPr>
              <w:t xml:space="preserve">. </w:t>
            </w:r>
            <w:r w:rsidR="006F3055">
              <w:rPr>
                <w:rFonts w:ascii="Arial" w:eastAsia="宋体" w:hAnsi="Arial" w:cs="Arial"/>
              </w:rPr>
              <w:t>In addition, some</w:t>
            </w:r>
            <w:r>
              <w:rPr>
                <w:rFonts w:ascii="Arial" w:eastAsia="宋体" w:hAnsi="Arial" w:cs="Arial"/>
              </w:rPr>
              <w:t xml:space="preserve"> scenario</w:t>
            </w:r>
            <w:r w:rsidR="006F3055">
              <w:rPr>
                <w:rFonts w:ascii="Arial" w:eastAsia="宋体" w:hAnsi="Arial" w:cs="Arial"/>
              </w:rPr>
              <w:t>s should be considered for Rel-17 compared to Rel-18:</w:t>
            </w:r>
            <w:r>
              <w:rPr>
                <w:rFonts w:ascii="Arial" w:eastAsia="宋体" w:hAnsi="Arial" w:cs="Arial"/>
              </w:rPr>
              <w:t xml:space="preserve"> the network integration procedure for NSA</w:t>
            </w:r>
            <w:r w:rsidR="006F3055">
              <w:rPr>
                <w:rFonts w:ascii="Arial" w:eastAsia="宋体" w:hAnsi="Arial" w:cs="Arial"/>
              </w:rPr>
              <w:t>,</w:t>
            </w:r>
            <w:r>
              <w:rPr>
                <w:rFonts w:ascii="Arial" w:eastAsia="宋体" w:hAnsi="Arial" w:cs="Arial"/>
              </w:rPr>
              <w:t xml:space="preserve"> </w:t>
            </w:r>
            <w:r w:rsidR="006A5DDB">
              <w:rPr>
                <w:rFonts w:ascii="Arial" w:eastAsia="宋体" w:hAnsi="Arial" w:cs="Arial"/>
              </w:rPr>
              <w:t xml:space="preserve">authorization status </w:t>
            </w:r>
            <w:r w:rsidR="00A56D1F">
              <w:rPr>
                <w:rFonts w:ascii="Arial" w:eastAsia="宋体" w:hAnsi="Arial" w:cs="Arial"/>
              </w:rPr>
              <w:t xml:space="preserve">received from EPC is </w:t>
            </w:r>
            <w:r w:rsidR="006A5DDB">
              <w:rPr>
                <w:rFonts w:ascii="Arial" w:eastAsia="宋体" w:hAnsi="Arial" w:cs="Arial"/>
              </w:rPr>
              <w:t>change</w:t>
            </w:r>
            <w:r w:rsidR="00A56D1F">
              <w:rPr>
                <w:rFonts w:ascii="Arial" w:eastAsia="宋体" w:hAnsi="Arial" w:cs="Arial"/>
              </w:rPr>
              <w:t>d</w:t>
            </w:r>
            <w:r w:rsidR="006F3055">
              <w:rPr>
                <w:rFonts w:ascii="Arial" w:eastAsia="宋体" w:hAnsi="Arial" w:cs="Arial"/>
              </w:rPr>
              <w:t xml:space="preserve">, </w:t>
            </w:r>
            <w:r w:rsidR="00A56D1F">
              <w:rPr>
                <w:rFonts w:ascii="Arial" w:eastAsia="宋体" w:hAnsi="Arial" w:cs="Arial"/>
              </w:rPr>
              <w:t>IAB-node uses NR-DC with both F1</w:t>
            </w:r>
            <w:r w:rsidR="008737E2">
              <w:rPr>
                <w:rFonts w:ascii="Arial" w:eastAsia="宋体" w:hAnsi="Arial" w:cs="Arial"/>
              </w:rPr>
              <w:t>/</w:t>
            </w:r>
            <w:r w:rsidR="00A56D1F">
              <w:rPr>
                <w:rFonts w:ascii="Arial" w:eastAsia="宋体" w:hAnsi="Arial" w:cs="Arial"/>
              </w:rPr>
              <w:t xml:space="preserve">non-F1 donors, IAB-node uses NR-DC for CP/UP separation when </w:t>
            </w:r>
            <w:r w:rsidR="00B56231">
              <w:rPr>
                <w:rFonts w:ascii="Arial" w:eastAsia="宋体" w:hAnsi="Arial" w:cs="Arial"/>
              </w:rPr>
              <w:t xml:space="preserve">only </w:t>
            </w:r>
            <w:r w:rsidR="00A56D1F">
              <w:rPr>
                <w:rFonts w:ascii="Arial" w:eastAsia="宋体" w:hAnsi="Arial" w:cs="Arial"/>
              </w:rPr>
              <w:t>SN is the donor</w:t>
            </w:r>
            <w:r>
              <w:rPr>
                <w:rFonts w:ascii="Arial" w:eastAsia="宋体" w:hAnsi="Arial" w:cs="Arial"/>
              </w:rPr>
              <w:t>.</w:t>
            </w:r>
          </w:p>
          <w:p w14:paraId="1C5B3994" w14:textId="3FA51DDA" w:rsidR="002E0871" w:rsidRDefault="00FF60A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 </w:t>
            </w:r>
          </w:p>
          <w:p w14:paraId="324117A8" w14:textId="03165A50" w:rsidR="00612ADE" w:rsidRDefault="00FF60A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Summary of handling </w:t>
            </w:r>
            <w:r w:rsidR="006A5DDB">
              <w:rPr>
                <w:rFonts w:ascii="Arial" w:eastAsia="宋体" w:hAnsi="Arial" w:cs="Arial"/>
              </w:rPr>
              <w:t xml:space="preserve">the </w:t>
            </w:r>
            <w:r>
              <w:rPr>
                <w:rFonts w:ascii="Arial" w:eastAsia="宋体" w:hAnsi="Arial" w:cs="Arial"/>
              </w:rPr>
              <w:t>authorization status for Rel-17 IAB:</w:t>
            </w:r>
          </w:p>
          <w:p w14:paraId="13243FB7" w14:textId="7C35E891" w:rsidR="00200050" w:rsidRPr="006267D3" w:rsidRDefault="00200050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 w:rsidRPr="006267D3">
              <w:rPr>
                <w:rFonts w:ascii="Arial" w:eastAsia="宋体" w:hAnsi="Arial" w:cs="Arial" w:hint="eastAsia"/>
              </w:rPr>
              <w:t>N</w:t>
            </w:r>
            <w:r w:rsidRPr="006267D3">
              <w:rPr>
                <w:rFonts w:ascii="Arial" w:eastAsia="宋体" w:hAnsi="Arial" w:cs="Arial"/>
              </w:rPr>
              <w:t>etwork integration</w:t>
            </w:r>
            <w:r w:rsidR="00BE728C" w:rsidRPr="006267D3">
              <w:rPr>
                <w:rFonts w:ascii="Arial" w:eastAsia="宋体" w:hAnsi="Arial" w:cs="Arial"/>
              </w:rPr>
              <w:t xml:space="preserve"> </w:t>
            </w:r>
            <w:r w:rsidR="006267D3">
              <w:rPr>
                <w:rFonts w:ascii="Arial" w:eastAsia="宋体" w:hAnsi="Arial" w:cs="Arial"/>
              </w:rPr>
              <w:t>for</w:t>
            </w:r>
            <w:r w:rsidR="00BE728C" w:rsidRPr="006267D3">
              <w:rPr>
                <w:rFonts w:ascii="Arial" w:eastAsia="宋体" w:hAnsi="Arial" w:cs="Arial"/>
              </w:rPr>
              <w:t xml:space="preserve"> SA</w:t>
            </w:r>
          </w:p>
          <w:p w14:paraId="7640A372" w14:textId="77777777" w:rsidR="00FF60AC" w:rsidRDefault="00FF60AC" w:rsidP="00FF60AC">
            <w:pPr>
              <w:pStyle w:val="af8"/>
              <w:ind w:left="36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the authorization status is “not authorized” for the IAB-node, the IAB-donor will not establish any backhaul resources for this IAB-node.</w:t>
            </w:r>
          </w:p>
          <w:p w14:paraId="063550B7" w14:textId="480EAE47" w:rsidR="00612ADE" w:rsidRDefault="00612ADE" w:rsidP="00200050">
            <w:pPr>
              <w:pStyle w:val="af8"/>
              <w:ind w:left="360"/>
              <w:rPr>
                <w:rFonts w:ascii="Arial" w:eastAsia="宋体" w:hAnsi="Arial" w:cs="Arial"/>
              </w:rPr>
            </w:pPr>
          </w:p>
          <w:p w14:paraId="02676687" w14:textId="59B73380" w:rsidR="006267D3" w:rsidRPr="006267D3" w:rsidRDefault="008737E2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Authorization status received from</w:t>
            </w:r>
            <w:r w:rsidR="006267D3" w:rsidRPr="006267D3">
              <w:rPr>
                <w:rFonts w:ascii="Arial" w:eastAsia="宋体" w:hAnsi="Arial" w:cs="Arial"/>
              </w:rPr>
              <w:t xml:space="preserve"> 5GC</w:t>
            </w:r>
            <w:r>
              <w:rPr>
                <w:rFonts w:ascii="Arial" w:eastAsia="宋体" w:hAnsi="Arial" w:cs="Arial"/>
              </w:rPr>
              <w:t xml:space="preserve"> is changed</w:t>
            </w:r>
          </w:p>
          <w:p w14:paraId="6EC8308D" w14:textId="643F884B" w:rsidR="006267D3" w:rsidRPr="006267D3" w:rsidRDefault="006A5DDB" w:rsidP="006267D3">
            <w:pPr>
              <w:pStyle w:val="af8"/>
              <w:numPr>
                <w:ilvl w:val="0"/>
                <w:numId w:val="10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changed to </w:t>
            </w:r>
            <w:r w:rsidR="006267D3" w:rsidRPr="006267D3">
              <w:rPr>
                <w:rFonts w:ascii="Arial" w:eastAsia="宋体" w:hAnsi="Arial" w:cs="Arial"/>
              </w:rPr>
              <w:t xml:space="preserve">“not authorized”, </w:t>
            </w:r>
          </w:p>
          <w:p w14:paraId="69B58D09" w14:textId="4791C789" w:rsidR="006267D3" w:rsidRPr="008737E2" w:rsidRDefault="00722B42" w:rsidP="006267D3">
            <w:pPr>
              <w:pStyle w:val="af8"/>
              <w:numPr>
                <w:ilvl w:val="1"/>
                <w:numId w:val="9"/>
              </w:numPr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>
              <w:rPr>
                <w:rFonts w:ascii="Arial" w:eastAsia="Times New Roman" w:hAnsi="Arial" w:cs="Arial"/>
                <w:u w:val="single"/>
              </w:rPr>
              <w:t>IAB-node with one IAB-donor in SA</w:t>
            </w:r>
          </w:p>
          <w:p w14:paraId="16C2BF93" w14:textId="5F558BE1" w:rsidR="006267D3" w:rsidRPr="00EF710A" w:rsidRDefault="006267D3" w:rsidP="00EF710A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he </w:t>
            </w:r>
            <w:r>
              <w:rPr>
                <w:rFonts w:ascii="Arial" w:eastAsia="宋体" w:hAnsi="Arial" w:cs="Arial"/>
                <w:lang w:eastAsia="zh-CN"/>
              </w:rPr>
              <w:t xml:space="preserve">F1 </w:t>
            </w:r>
            <w:r w:rsidRPr="005F5AA8">
              <w:rPr>
                <w:rFonts w:ascii="Arial" w:eastAsia="宋体" w:hAnsi="Arial" w:cs="Arial"/>
                <w:lang w:eastAsia="zh-CN"/>
              </w:rPr>
              <w:t>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</w:p>
          <w:p w14:paraId="1E29280E" w14:textId="2984740C" w:rsidR="005967DB" w:rsidRDefault="00722B42" w:rsidP="00722B42">
            <w:pPr>
              <w:pStyle w:val="af8"/>
              <w:ind w:left="840"/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 w:rsidRPr="00722B42">
              <w:rPr>
                <w:rFonts w:ascii="Arial" w:eastAsia="宋体" w:hAnsi="Arial" w:cs="Arial"/>
                <w:lang w:eastAsia="zh-CN"/>
              </w:rPr>
              <w:t xml:space="preserve">In case </w:t>
            </w:r>
            <w:r w:rsidR="005967DB" w:rsidRPr="00722B42">
              <w:rPr>
                <w:rFonts w:ascii="Arial" w:eastAsia="宋体" w:hAnsi="Arial" w:cs="Arial"/>
                <w:lang w:eastAsia="zh-CN"/>
              </w:rPr>
              <w:t>IAB</w:t>
            </w:r>
            <w:r w:rsidR="005967DB" w:rsidRPr="00722B42">
              <w:rPr>
                <w:rFonts w:ascii="Arial" w:eastAsia="宋体" w:hAnsi="Arial" w:cs="Arial"/>
              </w:rPr>
              <w:t xml:space="preserve">-node uses NR-DC </w:t>
            </w:r>
            <w:r w:rsidR="00A453E3" w:rsidRPr="00722B42">
              <w:rPr>
                <w:rFonts w:ascii="Arial" w:eastAsia="宋体" w:hAnsi="Arial" w:cs="Arial"/>
              </w:rPr>
              <w:t>with</w:t>
            </w:r>
            <w:r w:rsidR="005967DB" w:rsidRPr="00722B42">
              <w:rPr>
                <w:rFonts w:ascii="Arial" w:eastAsia="宋体" w:hAnsi="Arial" w:cs="Arial"/>
              </w:rPr>
              <w:t xml:space="preserve"> only SN is donor</w:t>
            </w:r>
            <w:r>
              <w:rPr>
                <w:rFonts w:ascii="Arial" w:eastAsia="宋体" w:hAnsi="Arial" w:cs="Arial"/>
              </w:rPr>
              <w:t>,</w:t>
            </w:r>
          </w:p>
          <w:p w14:paraId="5202F9B5" w14:textId="6FE41A04" w:rsidR="005967DB" w:rsidRDefault="005967DB" w:rsidP="005967DB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 w:rsidRPr="005967DB">
              <w:rPr>
                <w:rFonts w:ascii="Arial" w:eastAsia="宋体" w:hAnsi="Arial" w:cs="Arial"/>
              </w:rPr>
              <w:t>MN sends the updated authorization status to SN via a S-NODE ADDITION REQUEST message or a S-NODE MODIFICATION REQUEST message.</w:t>
            </w:r>
            <w:r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he </w:t>
            </w:r>
            <w:r>
              <w:rPr>
                <w:rFonts w:ascii="Arial" w:eastAsia="宋体" w:hAnsi="Arial" w:cs="Arial"/>
                <w:lang w:eastAsia="zh-CN"/>
              </w:rPr>
              <w:t xml:space="preserve">F1 </w:t>
            </w:r>
            <w:r w:rsidRPr="005F5AA8">
              <w:rPr>
                <w:rFonts w:ascii="Arial" w:eastAsia="宋体" w:hAnsi="Arial" w:cs="Arial"/>
                <w:lang w:eastAsia="zh-CN"/>
              </w:rPr>
              <w:t>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3F8D4A1" w14:textId="41064813" w:rsidR="0086407F" w:rsidRDefault="0086407F" w:rsidP="005967DB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lastRenderedPageBreak/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n case the IAB-node uses NR-DC where MN is the F1 donor and SN is the non-donor-gNB, the F1-donor will </w:t>
            </w:r>
            <w:r w:rsidRPr="005F5AA8">
              <w:rPr>
                <w:rFonts w:ascii="Arial" w:eastAsia="宋体" w:hAnsi="Arial" w:cs="Arial"/>
                <w:lang w:eastAsia="zh-CN"/>
              </w:rPr>
              <w:t>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907DF3D" w14:textId="0DEA584C" w:rsidR="0086407F" w:rsidRDefault="0086407F" w:rsidP="0086407F">
            <w:pPr>
              <w:pStyle w:val="af8"/>
              <w:numPr>
                <w:ilvl w:val="1"/>
                <w:numId w:val="9"/>
              </w:numPr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>
              <w:rPr>
                <w:rFonts w:ascii="Arial" w:eastAsia="宋体" w:hAnsi="Arial" w:cs="Arial" w:hint="eastAsia"/>
                <w:u w:val="single"/>
                <w:lang w:eastAsia="zh-CN"/>
              </w:rPr>
              <w:t>I</w:t>
            </w:r>
            <w:r>
              <w:rPr>
                <w:rFonts w:ascii="Arial" w:eastAsia="宋体" w:hAnsi="Arial" w:cs="Arial"/>
                <w:u w:val="single"/>
                <w:lang w:eastAsia="zh-CN"/>
              </w:rPr>
              <w:t>AB-node with two IAB-donors in SA</w:t>
            </w:r>
          </w:p>
          <w:p w14:paraId="724A21F7" w14:textId="7DB9590A" w:rsidR="0086407F" w:rsidRDefault="0086407F" w:rsidP="0086407F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 w:rsidRPr="00EF710A">
              <w:rPr>
                <w:rFonts w:ascii="Arial" w:eastAsia="宋体" w:hAnsi="Arial" w:cs="Arial" w:hint="eastAsia"/>
                <w:lang w:eastAsia="zh-CN"/>
              </w:rPr>
              <w:t>I</w:t>
            </w:r>
            <w:r w:rsidRPr="00EF710A">
              <w:rPr>
                <w:rFonts w:ascii="Arial" w:eastAsia="宋体" w:hAnsi="Arial" w:cs="Arial"/>
                <w:lang w:eastAsia="zh-CN"/>
              </w:rPr>
              <w:t xml:space="preserve">n case the IAB-node single-connected to the non-F1 donor or uses NR-DC where MN is the non-F1 donor, </w:t>
            </w:r>
            <w:r w:rsidR="00051A70">
              <w:rPr>
                <w:rFonts w:ascii="Arial" w:eastAsia="宋体" w:hAnsi="Arial" w:cs="Arial"/>
              </w:rPr>
              <w:t>t</w:t>
            </w:r>
            <w:r w:rsidRPr="006267D3">
              <w:rPr>
                <w:rFonts w:ascii="Arial" w:eastAsia="宋体" w:hAnsi="Arial" w:cs="Arial"/>
              </w:rPr>
              <w:t>he non-F1 donor will inform the F1 donor the authorization status of the IAB-node via IAB TRANSPORT MODIFICATION REQUEST message.</w:t>
            </w:r>
            <w:r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267D3">
              <w:rPr>
                <w:rFonts w:ascii="Arial" w:eastAsia="宋体" w:hAnsi="Arial" w:cs="Arial"/>
                <w:lang w:eastAsia="zh-CN"/>
              </w:rPr>
              <w:t>he F1 donor</w:t>
            </w:r>
            <w:r w:rsidRPr="006267D3">
              <w:rPr>
                <w:rFonts w:ascii="Times New Roman" w:eastAsia="宋体" w:hAnsi="Times New Roman"/>
              </w:rPr>
              <w:t xml:space="preserve"> </w:t>
            </w:r>
            <w:r w:rsidRPr="006267D3">
              <w:rPr>
                <w:rFonts w:ascii="Arial" w:eastAsia="宋体" w:hAnsi="Arial" w:cs="Arial"/>
                <w:lang w:eastAsia="zh-CN"/>
              </w:rPr>
              <w:t>hands over the UEs or the child IAB-nodes currently connect to the IAB-node’s cell(s) to other cell(s), release the F1 interface towards the IAB-DU</w:t>
            </w:r>
            <w:r w:rsidR="00051A70">
              <w:rPr>
                <w:rFonts w:ascii="Arial" w:eastAsia="宋体" w:hAnsi="Arial" w:cs="Arial"/>
                <w:lang w:eastAsia="zh-CN"/>
              </w:rPr>
              <w:t xml:space="preserve"> and</w:t>
            </w:r>
            <w:r>
              <w:rPr>
                <w:rFonts w:ascii="Arial" w:eastAsia="宋体" w:hAnsi="Arial" w:cs="Arial"/>
              </w:rPr>
              <w:t xml:space="preserve"> releases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</w:t>
            </w:r>
            <w:r w:rsidRPr="006267D3">
              <w:rPr>
                <w:rFonts w:ascii="Arial" w:eastAsia="宋体" w:hAnsi="Arial" w:cs="Arial"/>
                <w:lang w:eastAsia="zh-CN"/>
              </w:rPr>
              <w:t>. The F1 donor sends an IAB TRANSPORT MIGRATION MANAGEMENT REQUEST message to the non-F1 donor with request for all offloaded traffic release.</w:t>
            </w:r>
          </w:p>
          <w:p w14:paraId="4C663961" w14:textId="66F4B8FB" w:rsidR="0086407F" w:rsidRPr="00BB3DC3" w:rsidRDefault="00051A70" w:rsidP="00BB3DC3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n case the IAB-node uses NR-DC where MN is the F1-donor, the F1-donor will </w:t>
            </w:r>
            <w:r w:rsidRPr="005F5AA8">
              <w:rPr>
                <w:rFonts w:ascii="Arial" w:eastAsia="宋体" w:hAnsi="Arial" w:cs="Arial"/>
                <w:lang w:eastAsia="zh-CN"/>
              </w:rPr>
              <w:t>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6756F5F" w14:textId="77777777" w:rsidR="008737E2" w:rsidRDefault="006A5DDB" w:rsidP="006267D3">
            <w:pPr>
              <w:pStyle w:val="af8"/>
              <w:numPr>
                <w:ilvl w:val="0"/>
                <w:numId w:val="10"/>
              </w:num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changed to </w:t>
            </w:r>
            <w:r w:rsidR="006267D3" w:rsidRPr="006267D3">
              <w:rPr>
                <w:rFonts w:ascii="Arial" w:eastAsia="宋体" w:hAnsi="Arial" w:cs="Arial"/>
                <w:lang w:eastAsia="zh-CN"/>
              </w:rPr>
              <w:t>“authorized”</w:t>
            </w:r>
          </w:p>
          <w:p w14:paraId="1CE52774" w14:textId="3FD61991" w:rsidR="006267D3" w:rsidRPr="006267D3" w:rsidRDefault="008737E2" w:rsidP="008737E2">
            <w:pPr>
              <w:pStyle w:val="af8"/>
              <w:ind w:left="78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</w:rPr>
              <w:t>T</w:t>
            </w:r>
            <w:r w:rsidR="006267D3" w:rsidRPr="006267D3">
              <w:rPr>
                <w:rFonts w:ascii="Arial" w:eastAsia="宋体" w:hAnsi="Arial" w:cs="Arial"/>
              </w:rPr>
              <w:t>he phase 2 and phase 3 of the IAB node integration procedure for SA are carried out.</w:t>
            </w:r>
          </w:p>
          <w:p w14:paraId="69D78637" w14:textId="77777777" w:rsidR="005967DB" w:rsidRPr="005967DB" w:rsidRDefault="005967DB" w:rsidP="005967DB">
            <w:pPr>
              <w:rPr>
                <w:rFonts w:ascii="Arial" w:eastAsia="宋体" w:hAnsi="Arial" w:cs="Arial"/>
              </w:rPr>
            </w:pPr>
          </w:p>
          <w:p w14:paraId="540541D9" w14:textId="6029670C" w:rsidR="006267D3" w:rsidRDefault="006267D3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</w:t>
            </w:r>
            <w:r>
              <w:rPr>
                <w:rFonts w:ascii="Arial" w:eastAsia="宋体" w:hAnsi="Arial" w:cs="Arial"/>
                <w:lang w:eastAsia="zh-CN"/>
              </w:rPr>
              <w:t>etwork integration for NSA</w:t>
            </w:r>
          </w:p>
          <w:p w14:paraId="68BC12F9" w14:textId="1CC6FF25" w:rsidR="006267D3" w:rsidRDefault="006267D3" w:rsidP="006267D3">
            <w:pPr>
              <w:pStyle w:val="af8"/>
              <w:ind w:left="36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A2AE2">
              <w:rPr>
                <w:rFonts w:ascii="Arial" w:eastAsia="宋体" w:hAnsi="Arial" w:cs="Arial"/>
                <w:lang w:eastAsia="zh-CN"/>
              </w:rPr>
              <w:t xml:space="preserve">he eNB includes the authorization status </w:t>
            </w:r>
            <w:r>
              <w:rPr>
                <w:rFonts w:ascii="Arial" w:eastAsia="宋体" w:hAnsi="Arial" w:cs="Arial"/>
                <w:lang w:eastAsia="zh-CN"/>
              </w:rPr>
              <w:t xml:space="preserve">received from MME </w:t>
            </w:r>
            <w:r w:rsidRPr="006A2AE2">
              <w:rPr>
                <w:rFonts w:ascii="Arial" w:eastAsia="宋体" w:hAnsi="Arial" w:cs="Arial"/>
                <w:lang w:eastAsia="zh-CN"/>
              </w:rPr>
              <w:t>in the SGNB ADDITION REQUEST message to the IAB-donor.</w:t>
            </w:r>
            <w:r>
              <w:rPr>
                <w:rFonts w:ascii="Arial" w:eastAsia="宋体" w:hAnsi="Arial" w:cs="Arial"/>
                <w:lang w:eastAsia="zh-CN"/>
              </w:rPr>
              <w:t xml:space="preserve"> If </w:t>
            </w:r>
            <w:r w:rsidR="00655A26">
              <w:rPr>
                <w:rFonts w:ascii="Arial" w:eastAsia="宋体" w:hAnsi="Arial" w:cs="Arial"/>
                <w:lang w:eastAsia="zh-CN"/>
              </w:rPr>
              <w:t xml:space="preserve">the status is </w:t>
            </w:r>
            <w:r>
              <w:rPr>
                <w:rFonts w:ascii="Arial" w:eastAsia="宋体" w:hAnsi="Arial" w:cs="Arial"/>
                <w:lang w:eastAsia="zh-CN"/>
              </w:rPr>
              <w:t>“not authorized”, the IAB-donor will not establish any backhaul resource for this IAB-node.</w:t>
            </w:r>
          </w:p>
          <w:p w14:paraId="7FE49496" w14:textId="47CC3958" w:rsidR="002E0871" w:rsidRDefault="00655A26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Authorization status received from</w:t>
            </w:r>
            <w:r w:rsidR="006267D3">
              <w:rPr>
                <w:rFonts w:ascii="Arial" w:eastAsia="宋体" w:hAnsi="Arial" w:cs="Arial"/>
                <w:lang w:eastAsia="zh-CN"/>
              </w:rPr>
              <w:t xml:space="preserve"> EPC</w:t>
            </w:r>
            <w:r>
              <w:rPr>
                <w:rFonts w:ascii="Arial" w:eastAsia="宋体" w:hAnsi="Arial" w:cs="Arial"/>
                <w:lang w:eastAsia="zh-CN"/>
              </w:rPr>
              <w:t xml:space="preserve"> is changed</w:t>
            </w:r>
          </w:p>
          <w:p w14:paraId="428204D3" w14:textId="665FC1C6" w:rsidR="00612ADE" w:rsidRDefault="006267D3" w:rsidP="002E0871">
            <w:pPr>
              <w:pStyle w:val="af8"/>
              <w:ind w:left="360"/>
              <w:rPr>
                <w:rFonts w:ascii="Arial" w:eastAsia="宋体" w:hAnsi="Arial" w:cs="Arial"/>
              </w:rPr>
            </w:pPr>
            <w:r w:rsidRPr="002E0871">
              <w:rPr>
                <w:rFonts w:ascii="Arial" w:eastAsia="宋体" w:hAnsi="Arial" w:cs="Arial"/>
              </w:rPr>
              <w:t xml:space="preserve">The eNB sends the </w:t>
            </w:r>
            <w:r w:rsidR="006A5DDB">
              <w:rPr>
                <w:rFonts w:ascii="Arial" w:eastAsia="宋体" w:hAnsi="Arial" w:cs="Arial"/>
              </w:rPr>
              <w:t xml:space="preserve">updated </w:t>
            </w:r>
            <w:r w:rsidRPr="002E0871">
              <w:rPr>
                <w:rFonts w:ascii="Arial" w:eastAsia="宋体" w:hAnsi="Arial" w:cs="Arial"/>
              </w:rPr>
              <w:t>authorization status to the IAB-donor via a SGNB MODIFICATION REQUEST message.</w:t>
            </w:r>
          </w:p>
          <w:p w14:paraId="6BED197E" w14:textId="77777777" w:rsidR="002E0871" w:rsidRDefault="002E0871" w:rsidP="002E0871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“not authorized”, t</w:t>
            </w:r>
            <w:r w:rsidRPr="005F5AA8">
              <w:rPr>
                <w:rFonts w:ascii="Arial" w:eastAsia="宋体" w:hAnsi="Arial" w:cs="Arial"/>
                <w:lang w:eastAsia="zh-CN"/>
              </w:rPr>
              <w:t>he IAB-donor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55379E85" w14:textId="1F5DC8CD" w:rsidR="002E0871" w:rsidRPr="002E0871" w:rsidRDefault="002E0871" w:rsidP="002E0871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 w:rsidRPr="002E0871">
              <w:rPr>
                <w:rFonts w:ascii="Arial" w:eastAsia="宋体" w:hAnsi="Arial" w:cs="Arial" w:hint="eastAsia"/>
                <w:lang w:eastAsia="zh-CN"/>
              </w:rPr>
              <w:t>I</w:t>
            </w:r>
            <w:r w:rsidRPr="002E0871">
              <w:rPr>
                <w:rFonts w:ascii="Arial" w:eastAsia="宋体" w:hAnsi="Arial" w:cs="Arial"/>
                <w:lang w:eastAsia="zh-CN"/>
              </w:rPr>
              <w:t xml:space="preserve">f “authorized”, </w:t>
            </w:r>
            <w:r w:rsidRPr="002E0871">
              <w:rPr>
                <w:rFonts w:ascii="Arial" w:eastAsia="宋体" w:hAnsi="Arial" w:cs="Arial"/>
              </w:rPr>
              <w:t>the phase 2 and phase 3 of the IAB node integration procedure for NSA are carried out.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21EDF" w14:textId="03260847" w:rsidR="002E0871" w:rsidRDefault="002E0871" w:rsidP="002E0871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</w:rPr>
              <w:t>Add the handling of RAN-node upon receiving the authorization status for IAB-node from core network</w:t>
            </w:r>
            <w:r>
              <w:rPr>
                <w:rFonts w:ascii="Arial" w:hAnsi="Arial" w:cs="Arial"/>
              </w:rPr>
              <w:t>.</w:t>
            </w:r>
          </w:p>
          <w:p w14:paraId="08E87DE6" w14:textId="77777777" w:rsidR="00612ADE" w:rsidRPr="002E0871" w:rsidRDefault="00612ADE">
            <w:pPr>
              <w:rPr>
                <w:rFonts w:ascii="Arial" w:eastAsiaTheme="minorEastAsia" w:hAnsi="Arial" w:cs="Arial"/>
              </w:rPr>
            </w:pPr>
          </w:p>
          <w:p w14:paraId="5A3297ED" w14:textId="77777777" w:rsidR="00612ADE" w:rsidRDefault="00FA19E9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068D89B6" w:rsidR="00612ADE" w:rsidRDefault="00FA19E9">
            <w:pPr>
              <w:pStyle w:val="CRCoverPage"/>
              <w:spacing w:after="0"/>
            </w:pPr>
            <w:r>
              <w:t xml:space="preserve">This CR has impact on the functional point of view, will </w:t>
            </w:r>
            <w:r w:rsidR="00551424">
              <w:t>only impact</w:t>
            </w:r>
            <w:r w:rsidR="00B83364">
              <w:t xml:space="preserve"> the RAN handling for the authorization status for an IAB-node from CN.</w:t>
            </w:r>
          </w:p>
          <w:p w14:paraId="3ADA206B" w14:textId="77777777" w:rsidR="00612ADE" w:rsidRDefault="00612ADE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7EE8B287" w:rsidR="00612ADE" w:rsidRDefault="002E0871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CN sends authorization status for an 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  <w:r w:rsidR="00FA19E9">
              <w:rPr>
                <w:rFonts w:ascii="Arial" w:eastAsia="宋体" w:hAnsi="Arial" w:cs="Arial" w:hint="eastAsia"/>
              </w:rPr>
              <w:t xml:space="preserve"> </w:t>
            </w:r>
            <w:r w:rsidR="00FA19E9">
              <w:rPr>
                <w:rFonts w:ascii="Arial" w:eastAsia="宋体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71BDDFE4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</w:t>
            </w:r>
            <w:r w:rsidR="00852D36">
              <w:rPr>
                <w:rFonts w:ascii="Arial" w:eastAsia="宋体" w:hAnsi="Arial" w:cs="Arial"/>
              </w:rPr>
              <w:t>Y</w:t>
            </w:r>
            <w:r w:rsidR="00415F5E">
              <w:rPr>
                <w:rFonts w:ascii="Arial" w:eastAsia="宋体" w:hAnsi="Arial" w:cs="Arial"/>
              </w:rPr>
              <w:t xml:space="preserve"> (new)</w:t>
            </w:r>
            <w:r w:rsidR="00977A9F">
              <w:rPr>
                <w:rFonts w:ascii="Arial" w:eastAsia="宋体" w:hAnsi="Arial" w:cs="Arial"/>
              </w:rPr>
              <w:t>, 8.9.Y.1 (new), 8.9.Y.2 (new), 8.9.Y.3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08598" w14:textId="6AD7B4F0" w:rsidR="00612ADE" w:rsidRDefault="00DD28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CE0CDF">
              <w:rPr>
                <w:noProof/>
              </w:rPr>
              <w:t xml:space="preserve">423 </w:t>
            </w:r>
            <w:r>
              <w:rPr>
                <w:noProof/>
              </w:rPr>
              <w:t xml:space="preserve">CR </w:t>
            </w:r>
            <w:r w:rsidR="00D2042E">
              <w:rPr>
                <w:noProof/>
              </w:rPr>
              <w:t>1166</w:t>
            </w:r>
          </w:p>
          <w:p w14:paraId="7C081A52" w14:textId="704538D8" w:rsidR="0086342B" w:rsidRDefault="0086342B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S 36.423 CR </w:t>
            </w:r>
            <w:r w:rsidR="00D2042E">
              <w:rPr>
                <w:rFonts w:eastAsiaTheme="minorEastAsia"/>
                <w:noProof/>
                <w:lang w:eastAsia="zh-CN"/>
              </w:rPr>
              <w:t>1170</w:t>
            </w:r>
          </w:p>
          <w:p w14:paraId="07B8ECC7" w14:textId="77777777" w:rsidR="00EC156F" w:rsidRDefault="00EC156F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1061</w:t>
            </w:r>
          </w:p>
          <w:p w14:paraId="16C733AE" w14:textId="00C2CC6D" w:rsidR="00EC156F" w:rsidRDefault="00EC156F" w:rsidP="0086342B">
            <w:pPr>
              <w:pStyle w:val="CRCoverPage"/>
              <w:spacing w:after="0"/>
              <w:ind w:left="99"/>
            </w:pPr>
            <w:r>
              <w:rPr>
                <w:rFonts w:eastAsiaTheme="minorEastAsia" w:hint="eastAsia"/>
                <w:noProof/>
                <w:lang w:eastAsia="zh-CN"/>
              </w:rPr>
              <w:lastRenderedPageBreak/>
              <w:t>T</w:t>
            </w:r>
            <w:r>
              <w:rPr>
                <w:rFonts w:eastAsiaTheme="minorEastAsia"/>
                <w:noProof/>
                <w:lang w:eastAsia="zh-CN"/>
              </w:rPr>
              <w:t>S 36.413 CR 1927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7C96B" w14:textId="6833D6A9" w:rsidR="00295F1A" w:rsidRDefault="00D77F1C" w:rsidP="00EF710A">
            <w:pPr>
              <w:rPr>
                <w:rFonts w:eastAsia="宋体"/>
              </w:rPr>
            </w:pPr>
            <w:bookmarkStart w:id="3" w:name="OLE_LINK38"/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 xml:space="preserve">evision version 1 updates the text based on </w:t>
            </w:r>
            <w:r w:rsidRPr="00CC0107">
              <w:rPr>
                <w:rFonts w:eastAsia="宋体"/>
              </w:rPr>
              <w:t>R3-2401</w:t>
            </w:r>
            <w:r>
              <w:rPr>
                <w:rFonts w:eastAsia="宋体"/>
              </w:rPr>
              <w:t>7</w:t>
            </w:r>
            <w:r>
              <w:rPr>
                <w:rFonts w:eastAsia="宋体"/>
              </w:rPr>
              <w:t>5</w:t>
            </w:r>
            <w:r>
              <w:rPr>
                <w:rFonts w:eastAsia="宋体"/>
              </w:rPr>
              <w:t xml:space="preserve"> (version 0).</w:t>
            </w:r>
            <w:bookmarkEnd w:id="3"/>
          </w:p>
        </w:tc>
      </w:tr>
    </w:tbl>
    <w:p w14:paraId="3F86AF5C" w14:textId="77777777" w:rsidR="00612ADE" w:rsidRDefault="00612ADE">
      <w:pPr>
        <w:sectPr w:rsidR="00612ADE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77777777" w:rsidR="00612ADE" w:rsidRDefault="00FA19E9">
      <w:pPr>
        <w:jc w:val="center"/>
        <w:rPr>
          <w:highlight w:val="yellow"/>
        </w:rPr>
      </w:pPr>
      <w:bookmarkStart w:id="4" w:name="_Toc98868183"/>
      <w:bookmarkStart w:id="5" w:name="_Toc46488688"/>
      <w:bookmarkStart w:id="6" w:name="_Toc52574109"/>
      <w:bookmarkStart w:id="7" w:name="_Toc98868180"/>
      <w:bookmarkStart w:id="8" w:name="_Toc100877284"/>
      <w:bookmarkStart w:id="9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10" w:name="_Toc106110375"/>
      <w:bookmarkStart w:id="11" w:name="_Toc99038909"/>
      <w:bookmarkStart w:id="12" w:name="_Toc105511303"/>
      <w:bookmarkStart w:id="13" w:name="_Toc99731172"/>
      <w:bookmarkStart w:id="14" w:name="_Toc105927835"/>
    </w:p>
    <w:p w14:paraId="7BBDADEB" w14:textId="77777777" w:rsidR="00B363C7" w:rsidRPr="008D4825" w:rsidRDefault="00B363C7" w:rsidP="00B363C7">
      <w:pPr>
        <w:pStyle w:val="3"/>
        <w:rPr>
          <w:ins w:id="15" w:author="CATT" w:date="2024-02-28T21:20:00Z"/>
          <w:rFonts w:ascii="Times New Roman" w:hAnsi="Times New Roman"/>
          <w:lang w:val="en-US"/>
        </w:rPr>
      </w:pPr>
      <w:ins w:id="16" w:author="CATT" w:date="2024-02-28T21:20:00Z">
        <w:r w:rsidRPr="008D4825">
          <w:rPr>
            <w:rFonts w:ascii="Times New Roman" w:hAnsi="Times New Roman"/>
            <w:lang w:val="en-US"/>
          </w:rPr>
          <w:t>8.9.Y IAB node authorization</w:t>
        </w:r>
      </w:ins>
    </w:p>
    <w:p w14:paraId="36C6184B" w14:textId="77777777" w:rsidR="00B363C7" w:rsidRPr="008D4825" w:rsidRDefault="00B363C7" w:rsidP="00B363C7">
      <w:pPr>
        <w:pStyle w:val="4"/>
        <w:rPr>
          <w:ins w:id="17" w:author="CATT" w:date="2024-02-28T21:20:00Z"/>
          <w:rFonts w:ascii="Times New Roman" w:hAnsi="Times New Roman"/>
          <w:lang w:val="en-US"/>
        </w:rPr>
      </w:pPr>
      <w:ins w:id="18" w:author="CATT" w:date="2024-02-28T21:20:00Z">
        <w:r w:rsidRPr="008D4825">
          <w:rPr>
            <w:rFonts w:ascii="Times New Roman" w:hAnsi="Times New Roman"/>
            <w:lang w:val="en-US"/>
          </w:rPr>
          <w:t>8.9.Y.1</w:t>
        </w:r>
        <w:r w:rsidRPr="008D4825">
          <w:rPr>
            <w:rFonts w:ascii="Times New Roman" w:hAnsi="Times New Roman"/>
            <w:lang w:val="en-US"/>
          </w:rPr>
          <w:tab/>
          <w:t>IAB-node in NSA</w:t>
        </w:r>
      </w:ins>
    </w:p>
    <w:p w14:paraId="689EBBE7" w14:textId="77777777" w:rsidR="00B363C7" w:rsidRPr="008D4825" w:rsidRDefault="00B363C7" w:rsidP="00B363C7">
      <w:pPr>
        <w:rPr>
          <w:ins w:id="19" w:author="CATT" w:date="2024-02-28T21:20:00Z"/>
          <w:rFonts w:ascii="Times New Roman" w:hAnsi="Times New Roman"/>
        </w:rPr>
      </w:pPr>
      <w:ins w:id="20" w:author="CATT" w:date="2024-02-28T21:20:00Z">
        <w:r w:rsidRPr="008D4825">
          <w:rPr>
            <w:rFonts w:ascii="Times New Roman" w:hAnsi="Times New Roman"/>
          </w:rPr>
          <w:t xml:space="preserve">During the IAB-node integration procedure, the </w:t>
        </w:r>
        <w:r w:rsidRPr="00DA57C9">
          <w:rPr>
            <w:rFonts w:ascii="Times New Roman" w:hAnsi="Times New Roman"/>
          </w:rPr>
          <w:t>eNB</w:t>
        </w:r>
        <w:r w:rsidRPr="008D4825">
          <w:rPr>
            <w:rFonts w:ascii="Times New Roman" w:hAnsi="Times New Roman"/>
          </w:rPr>
          <w:t xml:space="preserve"> receives the authorization status of the IAB-node from the EPC. The eNB forwards the authorization status to the IAB-node’s IAB-donor-CU in the SGNB ADDITION REQUEST message. If the authorization status is “not authorized”, the IAB-donor-CU neither establish</w:t>
        </w:r>
        <w:r>
          <w:rPr>
            <w:rFonts w:ascii="Times New Roman" w:hAnsi="Times New Roman"/>
          </w:rPr>
          <w:t>es</w:t>
        </w:r>
        <w:r w:rsidRPr="008D4825">
          <w:rPr>
            <w:rFonts w:ascii="Times New Roman" w:hAnsi="Times New Roman"/>
          </w:rPr>
          <w:t xml:space="preserve"> any backhaul resources nor allocate any BAP address, TNL address or default BAP configuration for this IAB-node. </w:t>
        </w:r>
      </w:ins>
    </w:p>
    <w:p w14:paraId="2C9B71C6" w14:textId="77777777" w:rsidR="00B363C7" w:rsidRPr="008D4825" w:rsidRDefault="00B363C7" w:rsidP="00B363C7">
      <w:pPr>
        <w:rPr>
          <w:ins w:id="21" w:author="CATT" w:date="2024-02-28T21:20:00Z"/>
          <w:rFonts w:ascii="Times New Roman" w:hAnsi="Times New Roman"/>
        </w:rPr>
      </w:pPr>
      <w:ins w:id="22" w:author="CATT" w:date="2024-02-28T21:20:00Z">
        <w:r w:rsidRPr="008D4825">
          <w:rPr>
            <w:rFonts w:ascii="Times New Roman" w:hAnsi="Times New Roman"/>
          </w:rPr>
          <w:t xml:space="preserve">When the authorization status for the IAB-node changes, the EPC sends an updated authorization status to the IAB-MT’s eNB. The eNB forwards the authorization status to the IAB-node’s IAB-donor-CU in the SGNB ADDITION REQUEST message or SGNB MODIFICATION REQUEST message. </w:t>
        </w:r>
      </w:ins>
    </w:p>
    <w:p w14:paraId="62687F23" w14:textId="77777777" w:rsidR="00B363C7" w:rsidRPr="008D4825" w:rsidRDefault="00B363C7" w:rsidP="00B363C7">
      <w:pPr>
        <w:rPr>
          <w:ins w:id="23" w:author="CATT" w:date="2024-02-28T21:20:00Z"/>
          <w:rFonts w:ascii="Times New Roman" w:eastAsia="宋体" w:hAnsi="Times New Roman"/>
        </w:rPr>
      </w:pPr>
      <w:ins w:id="24" w:author="CATT" w:date="2024-02-28T21:20:00Z">
        <w:r w:rsidRPr="008D4825">
          <w:rPr>
            <w:rFonts w:ascii="Times New Roman" w:hAnsi="Times New Roman"/>
          </w:rPr>
          <w:t>In case the authorization status is “not authorized”, the IAB-donor-CU perform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following actions in this order: it attempt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to hand over the UEs served by the IAB-node to other cell(s),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F1 interface towards the IAB-DU, and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5DE2431F" w14:textId="77777777" w:rsidR="00B363C7" w:rsidRDefault="00B363C7" w:rsidP="00B363C7">
      <w:pPr>
        <w:pStyle w:val="4"/>
        <w:rPr>
          <w:ins w:id="25" w:author="CATT" w:date="2024-02-28T21:20:00Z"/>
          <w:rFonts w:ascii="Times New Roman" w:hAnsi="Times New Roman"/>
          <w:lang w:val="en-US"/>
        </w:rPr>
      </w:pPr>
      <w:ins w:id="26" w:author="CATT" w:date="2024-02-28T21:20:00Z">
        <w:r w:rsidRPr="008D4825">
          <w:rPr>
            <w:rFonts w:ascii="Times New Roman" w:hAnsi="Times New Roman"/>
            <w:lang w:val="en-US"/>
          </w:rPr>
          <w:t>8.9.Y.2</w:t>
        </w:r>
        <w:r w:rsidRPr="008D4825">
          <w:rPr>
            <w:rFonts w:ascii="Times New Roman" w:hAnsi="Times New Roman"/>
            <w:lang w:val="en-US"/>
          </w:rPr>
          <w:tab/>
          <w:t xml:space="preserve">IAB-node with </w:t>
        </w:r>
        <w:r>
          <w:rPr>
            <w:rFonts w:ascii="Times New Roman" w:hAnsi="Times New Roman"/>
            <w:lang w:val="en-US"/>
          </w:rPr>
          <w:t>single</w:t>
        </w:r>
        <w:r w:rsidRPr="008D4825">
          <w:rPr>
            <w:rFonts w:ascii="Times New Roman" w:hAnsi="Times New Roman"/>
            <w:lang w:val="en-US"/>
          </w:rPr>
          <w:t xml:space="preserve"> IAB-donor in SA</w:t>
        </w:r>
      </w:ins>
    </w:p>
    <w:p w14:paraId="4C35DB32" w14:textId="77777777" w:rsidR="00B363C7" w:rsidRPr="00DA57C9" w:rsidRDefault="00B363C7" w:rsidP="00B363C7">
      <w:pPr>
        <w:pStyle w:val="4"/>
        <w:rPr>
          <w:ins w:id="27" w:author="CATT" w:date="2024-02-28T21:20:00Z"/>
          <w:rFonts w:ascii="Times New Roman" w:hAnsi="Times New Roman"/>
          <w:lang w:val="en-US"/>
        </w:rPr>
      </w:pPr>
      <w:ins w:id="28" w:author="CATT" w:date="2024-02-28T21:20:00Z">
        <w:r w:rsidRPr="00DA57C9">
          <w:rPr>
            <w:rFonts w:ascii="Times New Roman" w:eastAsiaTheme="minorEastAsia" w:hAnsi="Times New Roman"/>
          </w:rPr>
          <w:t>8.9.Y.2.1 IAB-node is single-connected</w:t>
        </w:r>
      </w:ins>
    </w:p>
    <w:p w14:paraId="4926EC53" w14:textId="77777777" w:rsidR="00B363C7" w:rsidRDefault="00B363C7" w:rsidP="00B363C7">
      <w:pPr>
        <w:rPr>
          <w:ins w:id="29" w:author="CATT" w:date="2024-02-28T21:20:00Z"/>
          <w:rFonts w:ascii="Times New Roman" w:hAnsi="Times New Roman"/>
        </w:rPr>
      </w:pPr>
      <w:ins w:id="30" w:author="CATT" w:date="2024-02-28T21:20:00Z">
        <w:r>
          <w:rPr>
            <w:rFonts w:ascii="Times New Roman" w:hAnsi="Times New Roman"/>
          </w:rPr>
          <w:t>T</w:t>
        </w:r>
        <w:r w:rsidRPr="008D4825">
          <w:rPr>
            <w:rFonts w:ascii="Times New Roman" w:hAnsi="Times New Roman"/>
          </w:rPr>
          <w:t xml:space="preserve">he IAB-donor-CU receives the authorization status of the IAB-node from the 5GC. </w:t>
        </w:r>
        <w:r>
          <w:rPr>
            <w:rFonts w:ascii="Times New Roman" w:hAnsi="Times New Roman"/>
          </w:rPr>
          <w:t>During the IAB-node network integration, i</w:t>
        </w:r>
        <w:r w:rsidRPr="008D4825">
          <w:rPr>
            <w:rFonts w:ascii="Times New Roman" w:hAnsi="Times New Roman"/>
          </w:rPr>
          <w:t>f the authorization status is “not authorized”, the IAB-donor-CU neither establish</w:t>
        </w:r>
        <w:r>
          <w:rPr>
            <w:rFonts w:ascii="Times New Roman" w:hAnsi="Times New Roman"/>
          </w:rPr>
          <w:t>es</w:t>
        </w:r>
        <w:r w:rsidRPr="008D4825">
          <w:rPr>
            <w:rFonts w:ascii="Times New Roman" w:hAnsi="Times New Roman"/>
          </w:rPr>
          <w:t xml:space="preserve"> any backhaul resources nor allocate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any BAP address, TNL address or default BAP configuration for this IAB-node.</w:t>
        </w:r>
        <w:r>
          <w:rPr>
            <w:rFonts w:ascii="Times New Roman" w:hAnsi="Times New Roman"/>
          </w:rPr>
          <w:t xml:space="preserve"> </w:t>
        </w:r>
        <w:r w:rsidRPr="008D4825">
          <w:rPr>
            <w:rFonts w:ascii="Times New Roman" w:hAnsi="Times New Roman"/>
          </w:rPr>
          <w:t xml:space="preserve">When the authorization status for the IAB-node changes, the 5GC sends an updated authorization status to IAB-donor-CU. Upon reception of the authorization status, the IAB-donor-CU performs </w:t>
        </w:r>
        <w:r>
          <w:rPr>
            <w:rFonts w:ascii="Times New Roman" w:hAnsi="Times New Roman"/>
          </w:rPr>
          <w:t xml:space="preserve">the SA </w:t>
        </w:r>
        <w:r w:rsidRPr="008D4825">
          <w:rPr>
            <w:rFonts w:ascii="Times New Roman" w:hAnsi="Times New Roman"/>
          </w:rPr>
          <w:t xml:space="preserve">equivalent </w:t>
        </w:r>
        <w:r>
          <w:rPr>
            <w:rFonts w:ascii="Times New Roman" w:hAnsi="Times New Roman"/>
          </w:rPr>
          <w:t xml:space="preserve">of the steps </w:t>
        </w:r>
        <w:r w:rsidRPr="008D4825">
          <w:rPr>
            <w:rFonts w:ascii="Times New Roman" w:hAnsi="Times New Roman"/>
          </w:rPr>
          <w:t>described for NSA in 8.9.Y.1.</w:t>
        </w:r>
      </w:ins>
    </w:p>
    <w:p w14:paraId="7544F9DA" w14:textId="77777777" w:rsidR="00B363C7" w:rsidRPr="00614F2B" w:rsidRDefault="00B363C7" w:rsidP="00B363C7">
      <w:pPr>
        <w:pStyle w:val="4"/>
        <w:rPr>
          <w:ins w:id="31" w:author="CATT" w:date="2024-02-28T21:20:00Z"/>
          <w:rFonts w:ascii="Times New Roman" w:eastAsiaTheme="minorEastAsia" w:hAnsi="Times New Roman"/>
          <w:lang w:val="en-US"/>
        </w:rPr>
      </w:pPr>
      <w:ins w:id="32" w:author="CATT" w:date="2024-02-28T21:20:00Z">
        <w:r>
          <w:rPr>
            <w:rFonts w:ascii="Times New Roman" w:eastAsiaTheme="minorEastAsia" w:hAnsi="Times New Roman" w:hint="eastAsia"/>
          </w:rPr>
          <w:t>8</w:t>
        </w:r>
        <w:r>
          <w:rPr>
            <w:rFonts w:ascii="Times New Roman" w:eastAsiaTheme="minorEastAsia" w:hAnsi="Times New Roman"/>
          </w:rPr>
          <w:t>.9.Y.2.2 IAB-node is NR dual-connected</w:t>
        </w:r>
      </w:ins>
    </w:p>
    <w:p w14:paraId="723207E5" w14:textId="77777777" w:rsidR="00B363C7" w:rsidRDefault="00B363C7" w:rsidP="00B363C7">
      <w:pPr>
        <w:rPr>
          <w:ins w:id="33" w:author="CATT" w:date="2024-02-28T21:20:00Z"/>
          <w:rFonts w:ascii="Times New Roman" w:hAnsi="Times New Roman"/>
        </w:rPr>
      </w:pPr>
      <w:ins w:id="34" w:author="CATT" w:date="2024-02-28T21:20:00Z">
        <w:r>
          <w:rPr>
            <w:rFonts w:ascii="Times New Roman" w:eastAsiaTheme="minorEastAsia" w:hAnsi="Times New Roman"/>
          </w:rPr>
          <w:t xml:space="preserve">In case the IAB-node is dual-connected to the IAB-donor-CU, the IAB-donor-CU receives the authorization status of the IAB-node from the 5GC. Upon reception of the authorization status, </w:t>
        </w:r>
        <w:r w:rsidRPr="008D4825">
          <w:rPr>
            <w:rFonts w:ascii="Times New Roman" w:hAnsi="Times New Roman"/>
          </w:rPr>
          <w:t xml:space="preserve">the IAB-donor-CU performs the </w:t>
        </w:r>
        <w:r>
          <w:rPr>
            <w:rFonts w:ascii="Times New Roman" w:hAnsi="Times New Roman"/>
          </w:rPr>
          <w:t xml:space="preserve">SA </w:t>
        </w:r>
        <w:r w:rsidRPr="008D4825">
          <w:rPr>
            <w:rFonts w:ascii="Times New Roman" w:hAnsi="Times New Roman"/>
          </w:rPr>
          <w:t xml:space="preserve">equivalent </w:t>
        </w:r>
        <w:r>
          <w:rPr>
            <w:rFonts w:ascii="Times New Roman" w:hAnsi="Times New Roman"/>
          </w:rPr>
          <w:t xml:space="preserve">of the </w:t>
        </w:r>
        <w:r w:rsidRPr="008D4825">
          <w:rPr>
            <w:rFonts w:ascii="Times New Roman" w:hAnsi="Times New Roman"/>
          </w:rPr>
          <w:t>steps described for NSA in 8.9.Y.1</w:t>
        </w:r>
        <w:r>
          <w:rPr>
            <w:rFonts w:ascii="Times New Roman" w:hAnsi="Times New Roman"/>
          </w:rPr>
          <w:t>.</w:t>
        </w:r>
      </w:ins>
    </w:p>
    <w:p w14:paraId="0465C505" w14:textId="77777777" w:rsidR="00B363C7" w:rsidRPr="008D4825" w:rsidRDefault="00B363C7" w:rsidP="00B363C7">
      <w:pPr>
        <w:rPr>
          <w:ins w:id="35" w:author="CATT" w:date="2024-02-28T21:20:00Z"/>
          <w:rFonts w:ascii="Times New Roman" w:hAnsi="Times New Roman"/>
        </w:rPr>
      </w:pPr>
      <w:ins w:id="36" w:author="CATT" w:date="2024-02-28T21:20:00Z">
        <w:r>
          <w:rPr>
            <w:rFonts w:ascii="Times New Roman" w:hAnsi="Times New Roman"/>
          </w:rPr>
          <w:t xml:space="preserve">In case </w:t>
        </w:r>
        <w:r>
          <w:rPr>
            <w:rFonts w:ascii="Times New Roman" w:eastAsiaTheme="minorEastAsia" w:hAnsi="Times New Roman"/>
          </w:rPr>
          <w:t xml:space="preserve">the IAB-node is dual-connected to two IAB-capable gNBs, the MN receives the authorization status of the IAB-node from the 5GC. </w:t>
        </w:r>
        <w:r>
          <w:rPr>
            <w:rFonts w:ascii="Times New Roman" w:hAnsi="Times New Roman"/>
          </w:rPr>
          <w:t>If</w:t>
        </w:r>
        <w:r w:rsidRPr="008D4825">
          <w:rPr>
            <w:rFonts w:ascii="Times New Roman" w:hAnsi="Times New Roman"/>
          </w:rPr>
          <w:t xml:space="preserve"> the MN is </w:t>
        </w:r>
        <w:r>
          <w:rPr>
            <w:rFonts w:ascii="Times New Roman" w:hAnsi="Times New Roman"/>
          </w:rPr>
          <w:t xml:space="preserve">not the </w:t>
        </w:r>
        <w:r w:rsidRPr="008D4825">
          <w:rPr>
            <w:rFonts w:ascii="Times New Roman" w:hAnsi="Times New Roman"/>
          </w:rPr>
          <w:t>IAB-donor</w:t>
        </w:r>
        <w:r>
          <w:rPr>
            <w:rFonts w:ascii="Times New Roman" w:hAnsi="Times New Roman"/>
          </w:rPr>
          <w:t>-CU</w:t>
        </w:r>
        <w:r w:rsidRPr="008D4825">
          <w:rPr>
            <w:rFonts w:ascii="Times New Roman" w:hAnsi="Times New Roman"/>
          </w:rPr>
          <w:t xml:space="preserve"> and the SN is the IAB-donor-CU, the IAB-MT’s MN forwards the authorization status received from the 5GC to the IAB-node’s IAB-donor-CU in the S-NODE ADDITION REQUEST message or S-NODE MODIFICATION REQUEST message. Upon reception of the authorization status, the</w:t>
        </w:r>
        <w:r>
          <w:rPr>
            <w:rFonts w:ascii="Times New Roman" w:hAnsi="Times New Roman"/>
          </w:rPr>
          <w:t xml:space="preserve"> </w:t>
        </w:r>
        <w:r w:rsidRPr="008D4825">
          <w:rPr>
            <w:rFonts w:ascii="Times New Roman" w:hAnsi="Times New Roman"/>
          </w:rPr>
          <w:t xml:space="preserve">IAB-donor-CU performs the </w:t>
        </w:r>
        <w:r>
          <w:rPr>
            <w:rFonts w:ascii="Times New Roman" w:hAnsi="Times New Roman"/>
          </w:rPr>
          <w:t xml:space="preserve">SA </w:t>
        </w:r>
        <w:r w:rsidRPr="008D4825">
          <w:rPr>
            <w:rFonts w:ascii="Times New Roman" w:hAnsi="Times New Roman"/>
          </w:rPr>
          <w:t>equivalent</w:t>
        </w:r>
        <w:r>
          <w:rPr>
            <w:rFonts w:ascii="Times New Roman" w:hAnsi="Times New Roman"/>
          </w:rPr>
          <w:t xml:space="preserve"> of</w:t>
        </w:r>
        <w:r w:rsidRPr="008D4825">
          <w:rPr>
            <w:rFonts w:ascii="Times New Roman" w:hAnsi="Times New Roman"/>
          </w:rPr>
          <w:t xml:space="preserve"> steps 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>in 8.9.Y.1.</w:t>
        </w:r>
        <w:r>
          <w:rPr>
            <w:rFonts w:ascii="Times New Roman" w:hAnsi="Times New Roman"/>
          </w:rPr>
          <w:t xml:space="preserve"> If</w:t>
        </w:r>
        <w:r w:rsidRPr="008D4825">
          <w:rPr>
            <w:rFonts w:ascii="Times New Roman" w:hAnsi="Times New Roman"/>
          </w:rPr>
          <w:t xml:space="preserve"> the MN is the IAB-donor-CU and the SN is </w:t>
        </w:r>
        <w:r>
          <w:rPr>
            <w:rFonts w:ascii="Times New Roman" w:hAnsi="Times New Roman"/>
          </w:rPr>
          <w:t>not the IAB-donor-CU</w:t>
        </w:r>
        <w:r w:rsidRPr="008D4825">
          <w:rPr>
            <w:rFonts w:ascii="Times New Roman" w:hAnsi="Times New Roman"/>
          </w:rPr>
          <w:t>, the IAB-donor-CU performs the</w:t>
        </w:r>
        <w:r>
          <w:rPr>
            <w:rFonts w:ascii="Times New Roman" w:hAnsi="Times New Roman"/>
          </w:rPr>
          <w:t xml:space="preserve"> SA </w:t>
        </w:r>
        <w:r w:rsidRPr="008D4825">
          <w:rPr>
            <w:rFonts w:ascii="Times New Roman" w:hAnsi="Times New Roman"/>
          </w:rPr>
          <w:t xml:space="preserve">equivalent </w:t>
        </w:r>
        <w:r>
          <w:rPr>
            <w:rFonts w:ascii="Times New Roman" w:hAnsi="Times New Roman"/>
          </w:rPr>
          <w:t xml:space="preserve">of the steps </w:t>
        </w:r>
        <w:r w:rsidRPr="008D4825">
          <w:rPr>
            <w:rFonts w:ascii="Times New Roman" w:hAnsi="Times New Roman"/>
          </w:rPr>
          <w:t xml:space="preserve">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>in 8.9.Y.1.</w:t>
        </w:r>
      </w:ins>
    </w:p>
    <w:p w14:paraId="4F4408CA" w14:textId="77777777" w:rsidR="00B363C7" w:rsidRPr="008D4825" w:rsidRDefault="00B363C7" w:rsidP="00B363C7">
      <w:pPr>
        <w:pStyle w:val="4"/>
        <w:rPr>
          <w:ins w:id="37" w:author="CATT" w:date="2024-02-28T21:20:00Z"/>
          <w:rFonts w:ascii="Times New Roman" w:hAnsi="Times New Roman"/>
          <w:lang w:val="en-US"/>
        </w:rPr>
      </w:pPr>
      <w:ins w:id="38" w:author="CATT" w:date="2024-02-28T21:20:00Z">
        <w:r w:rsidRPr="008D4825">
          <w:rPr>
            <w:rFonts w:ascii="Times New Roman" w:hAnsi="Times New Roman"/>
            <w:lang w:val="en-US"/>
          </w:rPr>
          <w:t>8.9.Y.</w:t>
        </w:r>
        <w:r>
          <w:rPr>
            <w:rFonts w:ascii="Times New Roman" w:hAnsi="Times New Roman"/>
            <w:lang w:val="en-US"/>
          </w:rPr>
          <w:t>3</w:t>
        </w:r>
        <w:r w:rsidRPr="008D4825">
          <w:rPr>
            <w:rFonts w:ascii="Times New Roman" w:hAnsi="Times New Roman"/>
            <w:lang w:val="en-US"/>
          </w:rPr>
          <w:tab/>
          <w:t xml:space="preserve">IAB-node </w:t>
        </w:r>
        <w:r>
          <w:rPr>
            <w:rFonts w:ascii="Times New Roman" w:hAnsi="Times New Roman"/>
            <w:lang w:val="en-US"/>
          </w:rPr>
          <w:t>is served by</w:t>
        </w:r>
        <w:r w:rsidRPr="008D4825">
          <w:rPr>
            <w:rFonts w:ascii="Times New Roman" w:hAnsi="Times New Roman"/>
            <w:lang w:val="en-US"/>
          </w:rPr>
          <w:t xml:space="preserve"> two IAB-donors</w:t>
        </w:r>
        <w:r>
          <w:rPr>
            <w:rFonts w:ascii="Times New Roman" w:hAnsi="Times New Roman"/>
            <w:lang w:val="en-US"/>
          </w:rPr>
          <w:t xml:space="preserve"> </w:t>
        </w:r>
        <w:r w:rsidRPr="008D4825">
          <w:rPr>
            <w:rFonts w:ascii="Times New Roman" w:hAnsi="Times New Roman"/>
            <w:lang w:val="en-US"/>
          </w:rPr>
          <w:t>in SA</w:t>
        </w:r>
      </w:ins>
    </w:p>
    <w:p w14:paraId="0011FB2A" w14:textId="77777777" w:rsidR="00B363C7" w:rsidRPr="008D4825" w:rsidRDefault="00B363C7" w:rsidP="00B363C7">
      <w:pPr>
        <w:rPr>
          <w:ins w:id="39" w:author="CATT" w:date="2024-02-28T21:20:00Z"/>
          <w:rFonts w:ascii="Times New Roman" w:hAnsi="Times New Roman"/>
        </w:rPr>
      </w:pPr>
      <w:ins w:id="40" w:author="CATT" w:date="2024-02-28T21:20:00Z">
        <w:r w:rsidRPr="008D4825">
          <w:rPr>
            <w:rFonts w:ascii="Times New Roman" w:eastAsiaTheme="minorEastAsia" w:hAnsi="Times New Roman"/>
          </w:rPr>
          <w:t xml:space="preserve">In case the IAB-MT only connects to the non-F1-terminating IAB-donor-CU or </w:t>
        </w:r>
        <w:r>
          <w:rPr>
            <w:rFonts w:ascii="Times New Roman" w:eastAsiaTheme="minorEastAsia" w:hAnsi="Times New Roman"/>
          </w:rPr>
          <w:t xml:space="preserve">in case </w:t>
        </w:r>
        <w:r w:rsidRPr="008D4825">
          <w:rPr>
            <w:rFonts w:ascii="Times New Roman" w:eastAsiaTheme="minorEastAsia" w:hAnsi="Times New Roman"/>
          </w:rPr>
          <w:t>the IAB-MT is NR dual-connected with the MN as the non-F1-terminating IAB-donor-CU, the non-F1-terminating IAB-donor-CU</w:t>
        </w:r>
        <w:r w:rsidRPr="008D4825">
          <w:rPr>
            <w:rFonts w:ascii="Times New Roman" w:hAnsi="Times New Roman"/>
          </w:rPr>
          <w:t xml:space="preserve"> sends the authorization status received from the 5GC to the F1-terminating IAB-donor-CU in the IAB-TRANPORT MIGRATION MODIFICATION REQUEST message. Upon reception of the authorization status, the F1-terminating IAB-donor-CU performs </w:t>
        </w:r>
        <w:r>
          <w:rPr>
            <w:rFonts w:ascii="Times New Roman" w:hAnsi="Times New Roman"/>
          </w:rPr>
          <w:t xml:space="preserve">the SA equivalent of steps </w:t>
        </w:r>
        <w:r w:rsidRPr="008D4825">
          <w:rPr>
            <w:rFonts w:ascii="Times New Roman" w:hAnsi="Times New Roman"/>
          </w:rPr>
          <w:t xml:space="preserve">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 xml:space="preserve">in 8.9.Y.1. After that, if the authorization status is “not authorized”, the F1-terminating IAB-donor-CU </w:t>
        </w:r>
        <w:r w:rsidRPr="00DA57C9">
          <w:rPr>
            <w:rFonts w:ascii="Times New Roman" w:hAnsi="Times New Roman"/>
          </w:rPr>
          <w:t>send</w:t>
        </w:r>
        <w:r>
          <w:rPr>
            <w:rFonts w:ascii="Times New Roman" w:hAnsi="Times New Roman"/>
          </w:rPr>
          <w:t>s</w:t>
        </w:r>
        <w:r w:rsidRPr="00DA57C9">
          <w:rPr>
            <w:rFonts w:ascii="Times New Roman" w:hAnsi="Times New Roman"/>
          </w:rPr>
          <w:t xml:space="preserve"> to the non-F1-terminating</w:t>
        </w:r>
        <w:r w:rsidRPr="008D4825">
          <w:rPr>
            <w:rFonts w:ascii="Times New Roman" w:hAnsi="Times New Roman"/>
          </w:rPr>
          <w:t xml:space="preserve"> IAB-donor-CU an IAB TRANSPORT MIGRATION MANAGEMENT REQUEST message </w:t>
        </w:r>
        <w:r>
          <w:rPr>
            <w:rFonts w:ascii="Times New Roman" w:hAnsi="Times New Roman"/>
          </w:rPr>
          <w:t>requesting the release of</w:t>
        </w:r>
        <w:r w:rsidRPr="008D4825">
          <w:rPr>
            <w:rFonts w:ascii="Times New Roman" w:hAnsi="Times New Roman"/>
          </w:rPr>
          <w:t xml:space="preserve"> all offloaded traffic</w:t>
        </w:r>
        <w:r>
          <w:rPr>
            <w:rFonts w:ascii="Times New Roman" w:hAnsi="Times New Roman"/>
          </w:rPr>
          <w:t>, after which</w:t>
        </w:r>
        <w:r w:rsidRPr="008D4825">
          <w:rPr>
            <w:rFonts w:ascii="Times New Roman" w:hAnsi="Times New Roman"/>
          </w:rPr>
          <w:t xml:space="preserve"> the non-F1-terminating IAB-donor-CU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offloaded traffic and all backhaul resources, BAP address, TNL address and default BAP configuration for the IAB-node.</w:t>
        </w:r>
      </w:ins>
    </w:p>
    <w:p w14:paraId="3A77EA09" w14:textId="4CDD1C33" w:rsidR="00A92547" w:rsidRPr="000E6103" w:rsidRDefault="00B363C7" w:rsidP="00B363C7">
      <w:pPr>
        <w:rPr>
          <w:ins w:id="41" w:author="Qualcomm 1" w:date="2024-02-08T11:11:00Z"/>
          <w:rFonts w:ascii="Times New Roman" w:eastAsiaTheme="minorEastAsia" w:hAnsi="Times New Roman"/>
        </w:rPr>
      </w:pPr>
      <w:ins w:id="42" w:author="CATT" w:date="2024-02-28T21:20:00Z">
        <w:r w:rsidRPr="008D4825">
          <w:rPr>
            <w:rFonts w:ascii="Times New Roman" w:hAnsi="Times New Roman"/>
          </w:rPr>
          <w:t xml:space="preserve">In case the IAB-MT is NR dual-connected, where the MN is the F1-terminating IAB-donor-CU and the SN is a non-F1-terminating IAB-donor-CU, </w:t>
        </w:r>
        <w:r>
          <w:rPr>
            <w:rFonts w:ascii="Times New Roman" w:hAnsi="Times New Roman"/>
          </w:rPr>
          <w:t xml:space="preserve">upon reception of the authorization status </w:t>
        </w:r>
        <w:r w:rsidRPr="008D4825">
          <w:rPr>
            <w:rFonts w:ascii="Times New Roman" w:hAnsi="Times New Roman"/>
          </w:rPr>
          <w:t>the IAB-node’s authorization procedure follows the same steps as described in 8.9.Y.2.</w:t>
        </w:r>
      </w:ins>
    </w:p>
    <w:p w14:paraId="615C939A" w14:textId="2277D94A" w:rsidR="00E33D38" w:rsidRPr="00B363C7" w:rsidRDefault="00FA19E9" w:rsidP="00B363C7">
      <w:pPr>
        <w:jc w:val="center"/>
        <w:rPr>
          <w:rFonts w:eastAsiaTheme="minorEastAsia"/>
          <w:color w:val="FF0000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E33D38" w:rsidRPr="00B363C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DB67" w14:textId="77777777" w:rsidR="000D1ADD" w:rsidRDefault="000D1ADD">
      <w:r>
        <w:separator/>
      </w:r>
    </w:p>
  </w:endnote>
  <w:endnote w:type="continuationSeparator" w:id="0">
    <w:p w14:paraId="2FFC793C" w14:textId="77777777" w:rsidR="000D1ADD" w:rsidRDefault="000D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9E659" w14:textId="77777777" w:rsidR="000D1ADD" w:rsidRDefault="000D1ADD">
      <w:r>
        <w:separator/>
      </w:r>
    </w:p>
  </w:footnote>
  <w:footnote w:type="continuationSeparator" w:id="0">
    <w:p w14:paraId="41CBFFC0" w14:textId="77777777" w:rsidR="000D1ADD" w:rsidRDefault="000D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12"/>
  </w:num>
  <w:num w:numId="7">
    <w:abstractNumId w:val="9"/>
  </w:num>
  <w:num w:numId="8">
    <w:abstractNumId w:val="0"/>
  </w:num>
  <w:num w:numId="9">
    <w:abstractNumId w:val="4"/>
  </w:num>
  <w:num w:numId="10">
    <w:abstractNumId w:val="13"/>
  </w:num>
  <w:num w:numId="11">
    <w:abstractNumId w:val="11"/>
  </w:num>
  <w:num w:numId="12">
    <w:abstractNumId w:val="5"/>
  </w:num>
  <w:num w:numId="13">
    <w:abstractNumId w:val="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Qualcomm 1">
    <w15:presenceInfo w15:providerId="None" w15:userId="Qualcomm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75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48D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ADD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103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0F7F99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2FE7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2C0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1F9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1C4C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44A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33F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2BB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5EF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AC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5E9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024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DE1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B81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32D"/>
    <w:rsid w:val="00625777"/>
    <w:rsid w:val="006257E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62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5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74C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F19"/>
    <w:rsid w:val="006D1A3F"/>
    <w:rsid w:val="006D1DB2"/>
    <w:rsid w:val="006D209D"/>
    <w:rsid w:val="006D2262"/>
    <w:rsid w:val="006D242C"/>
    <w:rsid w:val="006D24DA"/>
    <w:rsid w:val="006D24EF"/>
    <w:rsid w:val="006D2E17"/>
    <w:rsid w:val="006D2F5E"/>
    <w:rsid w:val="006D340F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043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2B1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CA3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390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4A97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375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48F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272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5E05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3F6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1A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6C5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598B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19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8EA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3C7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8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55"/>
    <w:rsid w:val="00C20B83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A01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6B9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28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6F"/>
    <w:rsid w:val="00D17095"/>
    <w:rsid w:val="00D17885"/>
    <w:rsid w:val="00D1795C"/>
    <w:rsid w:val="00D17A38"/>
    <w:rsid w:val="00D2042E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77F1C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863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E70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4A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204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56F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EF710A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51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1D51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6DC2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  <w:style w:type="paragraph" w:styleId="afd">
    <w:name w:val="Normal (Web)"/>
    <w:basedOn w:val="a"/>
    <w:uiPriority w:val="99"/>
    <w:unhideWhenUsed/>
    <w:rsid w:val="00C92A28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cf01">
    <w:name w:val="cf01"/>
    <w:basedOn w:val="a0"/>
    <w:rsid w:val="00C92A2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5NUHHDQN7SK2-1476151046-563186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https://ericsson.sharepoint.com/sites/star/_layouts/15/DocIdRedir.aspx?ID=5NUHHDQN7SK2-1476151046-563186</Url>
      <Description>5NUHHDQN7SK2-1476151046-563186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EA3378-0D8A-461C-B5EA-F3FA16DFA9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6EA02B-8974-4F7A-9F08-95A2A5619F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96F137-E92C-42F8-B3B1-BF8A05B44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3AA09B-A011-4831-BF10-8F6716048C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275306F0-82FB-4C8D-8138-B0A8BD72EC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1926</Words>
  <Characters>10980</Characters>
  <Application>Microsoft Office Word</Application>
  <DocSecurity>0</DocSecurity>
  <Lines>91</Lines>
  <Paragraphs>25</Paragraphs>
  <ScaleCrop>false</ScaleCrop>
  <Company>Huawei Technologies Co., Ltd.</Company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3</cp:revision>
  <cp:lastPrinted>2017-05-08T07:55:00Z</cp:lastPrinted>
  <dcterms:created xsi:type="dcterms:W3CDTF">2024-02-29T09:17:00Z</dcterms:created>
  <dcterms:modified xsi:type="dcterms:W3CDTF">2024-02-29T09:18:00Z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13e8b4e9-be22-4445-b7d2-d66deb6c0a19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  <property fmtid="{D5CDD505-2E9C-101B-9397-08002B2CF9AE}" pid="68" name="MediaServiceImageTags">
    <vt:lpwstr/>
  </property>
</Properties>
</file>